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B9" w:rsidRDefault="005108B9" w:rsidP="00510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5108B9" w:rsidRDefault="005108B9" w:rsidP="005108B9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5108B9" w:rsidRDefault="005108B9" w:rsidP="005108B9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5108B9" w:rsidRDefault="005108B9" w:rsidP="005108B9">
      <w:pPr>
        <w:rPr>
          <w:b/>
        </w:rPr>
      </w:pPr>
    </w:p>
    <w:p w:rsidR="005108B9" w:rsidRDefault="005108B9" w:rsidP="005108B9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108B9" w:rsidRDefault="005108B9" w:rsidP="005108B9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5108B9" w:rsidRDefault="005108B9" w:rsidP="005108B9">
      <w:pPr>
        <w:rPr>
          <w:b/>
        </w:rPr>
      </w:pPr>
    </w:p>
    <w:p w:rsidR="005108B9" w:rsidRDefault="005108B9" w:rsidP="005108B9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5108B9" w:rsidRDefault="005108B9" w:rsidP="005108B9">
      <w:pPr>
        <w:rPr>
          <w:b/>
        </w:rPr>
      </w:pPr>
    </w:p>
    <w:p w:rsidR="005108B9" w:rsidRDefault="005108B9" w:rsidP="005108B9">
      <w:pPr>
        <w:rPr>
          <w:b/>
        </w:rPr>
      </w:pPr>
    </w:p>
    <w:p w:rsidR="005108B9" w:rsidRDefault="00871E66" w:rsidP="005108B9">
      <w:pPr>
        <w:rPr>
          <w:b/>
        </w:rPr>
      </w:pPr>
      <w:r>
        <w:rPr>
          <w:b/>
        </w:rPr>
        <w:t>02</w:t>
      </w:r>
      <w:r w:rsidR="005108B9">
        <w:rPr>
          <w:b/>
        </w:rPr>
        <w:t>.11.2012                                                                                                           №</w:t>
      </w:r>
      <w:r w:rsidR="00DD32D4">
        <w:rPr>
          <w:b/>
        </w:rPr>
        <w:t>10</w:t>
      </w:r>
    </w:p>
    <w:p w:rsidR="005108B9" w:rsidRDefault="005108B9" w:rsidP="005108B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2-е заседание 3 созыва</w:t>
      </w:r>
    </w:p>
    <w:p w:rsidR="005108B9" w:rsidRDefault="005108B9" w:rsidP="005108B9">
      <w:pPr>
        <w:rPr>
          <w:b/>
        </w:rPr>
      </w:pPr>
    </w:p>
    <w:p w:rsidR="005108B9" w:rsidRDefault="005108B9" w:rsidP="005108B9">
      <w:pPr>
        <w:rPr>
          <w:b/>
        </w:rPr>
      </w:pPr>
      <w:r>
        <w:rPr>
          <w:b/>
        </w:rPr>
        <w:t>п. Киевский</w:t>
      </w:r>
    </w:p>
    <w:p w:rsidR="005108B9" w:rsidRDefault="005108B9" w:rsidP="005108B9">
      <w:pPr>
        <w:rPr>
          <w:b/>
        </w:rPr>
      </w:pPr>
    </w:p>
    <w:p w:rsidR="005108B9" w:rsidRPr="00DF5681" w:rsidRDefault="005108B9" w:rsidP="005108B9">
      <w:pPr>
        <w:tabs>
          <w:tab w:val="left" w:pos="3654"/>
        </w:tabs>
      </w:pPr>
      <w:r w:rsidRPr="00DF5681">
        <w:t xml:space="preserve">Об </w:t>
      </w:r>
      <w:proofErr w:type="gramStart"/>
      <w:r w:rsidRPr="00DF5681">
        <w:t>основных</w:t>
      </w:r>
      <w:proofErr w:type="gramEnd"/>
      <w:r w:rsidRPr="00DF5681">
        <w:t xml:space="preserve"> направления</w:t>
      </w:r>
    </w:p>
    <w:p w:rsidR="005108B9" w:rsidRDefault="005108B9" w:rsidP="005108B9">
      <w:pPr>
        <w:tabs>
          <w:tab w:val="left" w:pos="3654"/>
        </w:tabs>
      </w:pPr>
      <w:r w:rsidRPr="00DF5681">
        <w:t>бюджетной и налоговой политики</w:t>
      </w:r>
    </w:p>
    <w:p w:rsidR="005108B9" w:rsidRPr="00DF5681" w:rsidRDefault="005108B9" w:rsidP="005108B9">
      <w:pPr>
        <w:tabs>
          <w:tab w:val="left" w:pos="3654"/>
        </w:tabs>
      </w:pPr>
      <w:r>
        <w:t xml:space="preserve">в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5108B9" w:rsidRDefault="005108B9" w:rsidP="005108B9">
      <w:pPr>
        <w:tabs>
          <w:tab w:val="left" w:pos="3654"/>
        </w:tabs>
      </w:pPr>
      <w:r w:rsidRPr="00DF5681">
        <w:t>на 2013-2015 годы</w:t>
      </w:r>
    </w:p>
    <w:p w:rsidR="005108B9" w:rsidRDefault="005108B9" w:rsidP="005108B9">
      <w:pPr>
        <w:tabs>
          <w:tab w:val="left" w:pos="3654"/>
        </w:tabs>
      </w:pPr>
    </w:p>
    <w:p w:rsidR="005108B9" w:rsidRDefault="005108B9" w:rsidP="005108B9">
      <w:pPr>
        <w:tabs>
          <w:tab w:val="left" w:pos="3654"/>
        </w:tabs>
      </w:pPr>
    </w:p>
    <w:p w:rsidR="005108B9" w:rsidRDefault="005108B9" w:rsidP="005108B9">
      <w:pPr>
        <w:tabs>
          <w:tab w:val="left" w:pos="3654"/>
        </w:tabs>
      </w:pPr>
      <w:r>
        <w:t xml:space="preserve">     Заслушав и обсудив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на 2013- 2015годы разработанные</w:t>
      </w:r>
    </w:p>
    <w:p w:rsidR="005108B9" w:rsidRDefault="005108B9" w:rsidP="005108B9">
      <w:pPr>
        <w:tabs>
          <w:tab w:val="left" w:pos="3654"/>
        </w:tabs>
      </w:pPr>
      <w:r>
        <w:t xml:space="preserve"> в соответствии с  требованиями Бюджетного Кодекса Российской Федерации и Положением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поселении, утвержденным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от 29.12.2011 года  №174 </w:t>
      </w:r>
    </w:p>
    <w:p w:rsidR="005108B9" w:rsidRDefault="005108B9" w:rsidP="005108B9">
      <w:pPr>
        <w:tabs>
          <w:tab w:val="left" w:pos="3654"/>
        </w:tabs>
      </w:pPr>
    </w:p>
    <w:p w:rsidR="005108B9" w:rsidRPr="00871E66" w:rsidRDefault="00871E66" w:rsidP="005108B9">
      <w:pPr>
        <w:tabs>
          <w:tab w:val="left" w:pos="3654"/>
        </w:tabs>
        <w:rPr>
          <w:b/>
        </w:rPr>
      </w:pPr>
      <w:r w:rsidRPr="00871E66">
        <w:rPr>
          <w:b/>
        </w:rPr>
        <w:t xml:space="preserve">Совет </w:t>
      </w:r>
      <w:proofErr w:type="spellStart"/>
      <w:r w:rsidR="005108B9" w:rsidRPr="00871E66">
        <w:rPr>
          <w:b/>
        </w:rPr>
        <w:t>Толпаровского</w:t>
      </w:r>
      <w:proofErr w:type="spellEnd"/>
      <w:r w:rsidR="005108B9" w:rsidRPr="00871E66">
        <w:rPr>
          <w:b/>
        </w:rPr>
        <w:t xml:space="preserve"> сельского поселения  РЕШИЛ:</w:t>
      </w:r>
    </w:p>
    <w:p w:rsidR="005108B9" w:rsidRDefault="005108B9" w:rsidP="005108B9">
      <w:pPr>
        <w:tabs>
          <w:tab w:val="left" w:pos="3654"/>
        </w:tabs>
      </w:pPr>
    </w:p>
    <w:p w:rsidR="005108B9" w:rsidRDefault="005108B9" w:rsidP="00871E66">
      <w:pPr>
        <w:pStyle w:val="a3"/>
        <w:numPr>
          <w:ilvl w:val="0"/>
          <w:numId w:val="2"/>
        </w:numPr>
        <w:tabs>
          <w:tab w:val="left" w:pos="3654"/>
        </w:tabs>
      </w:pPr>
      <w:r>
        <w:t xml:space="preserve">Утвердить основные направления бюджетной и налоговой политики в МО « </w:t>
      </w:r>
      <w:proofErr w:type="spellStart"/>
      <w:r>
        <w:t>Толпаровское</w:t>
      </w:r>
      <w:proofErr w:type="spellEnd"/>
      <w:r>
        <w:t xml:space="preserve"> сельское поселение» на 2013-2015 годы.</w:t>
      </w:r>
    </w:p>
    <w:p w:rsidR="00871E66" w:rsidRDefault="00871E66" w:rsidP="00871E66">
      <w:pPr>
        <w:pStyle w:val="a3"/>
        <w:numPr>
          <w:ilvl w:val="0"/>
          <w:numId w:val="2"/>
        </w:numPr>
        <w:tabs>
          <w:tab w:val="left" w:pos="3654"/>
        </w:tabs>
      </w:pPr>
      <w:r>
        <w:t>Обнародовать настоящее решение</w:t>
      </w:r>
    </w:p>
    <w:p w:rsidR="005108B9" w:rsidRPr="00DF5681" w:rsidRDefault="005108B9" w:rsidP="005108B9">
      <w:pPr>
        <w:tabs>
          <w:tab w:val="left" w:pos="3654"/>
        </w:tabs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871E66" w:rsidRDefault="00871E66" w:rsidP="00871E66">
      <w:pPr>
        <w:ind w:left="360"/>
      </w:pPr>
      <w:r>
        <w:t>Председатель Совета</w:t>
      </w:r>
    </w:p>
    <w:p w:rsidR="00871E66" w:rsidRDefault="00871E66" w:rsidP="00871E66">
      <w:pPr>
        <w:ind w:left="360"/>
      </w:pPr>
      <w:r>
        <w:t xml:space="preserve">Глава поселения                                                          В.Т. Власенко </w:t>
      </w:r>
    </w:p>
    <w:p w:rsidR="00871E66" w:rsidRDefault="00871E66" w:rsidP="00871E66">
      <w:pPr>
        <w:ind w:left="360"/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871E66" w:rsidRPr="00381391" w:rsidRDefault="00871E66" w:rsidP="00871E66">
      <w:pPr>
        <w:jc w:val="right"/>
      </w:pPr>
      <w:r w:rsidRPr="00381391">
        <w:rPr>
          <w:bCs/>
        </w:rPr>
        <w:lastRenderedPageBreak/>
        <w:t>Приложение к решению</w:t>
      </w:r>
    </w:p>
    <w:p w:rsidR="00871E66" w:rsidRDefault="00871E66" w:rsidP="00871E66">
      <w:pPr>
        <w:jc w:val="right"/>
        <w:rPr>
          <w:bCs/>
        </w:rPr>
      </w:pPr>
      <w:r w:rsidRPr="0038139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Совета </w:t>
      </w:r>
      <w:proofErr w:type="spellStart"/>
      <w:r>
        <w:rPr>
          <w:bCs/>
        </w:rPr>
        <w:t>Толпаровского</w:t>
      </w:r>
      <w:proofErr w:type="spellEnd"/>
      <w:r>
        <w:rPr>
          <w:bCs/>
        </w:rPr>
        <w:t xml:space="preserve"> сельского</w:t>
      </w:r>
    </w:p>
    <w:p w:rsidR="005108B9" w:rsidRPr="00871E66" w:rsidRDefault="00871E66" w:rsidP="00871E66">
      <w:pPr>
        <w:jc w:val="center"/>
      </w:pPr>
      <w:r>
        <w:rPr>
          <w:bCs/>
        </w:rPr>
        <w:t xml:space="preserve">                                                                                               </w:t>
      </w:r>
      <w:r w:rsidRPr="00381391">
        <w:rPr>
          <w:bCs/>
        </w:rPr>
        <w:t xml:space="preserve">поселения </w:t>
      </w:r>
      <w:r>
        <w:t xml:space="preserve"> </w:t>
      </w:r>
      <w:r>
        <w:rPr>
          <w:bCs/>
        </w:rPr>
        <w:t xml:space="preserve">от 02.11.2012  </w:t>
      </w:r>
      <w:r w:rsidRPr="00381391">
        <w:rPr>
          <w:bCs/>
        </w:rPr>
        <w:t>№</w:t>
      </w:r>
      <w:r>
        <w:rPr>
          <w:bCs/>
        </w:rPr>
        <w:t>10</w:t>
      </w:r>
    </w:p>
    <w:p w:rsidR="005108B9" w:rsidRDefault="005108B9" w:rsidP="005108B9">
      <w:pPr>
        <w:tabs>
          <w:tab w:val="left" w:pos="3654"/>
        </w:tabs>
        <w:rPr>
          <w:b/>
        </w:rPr>
      </w:pPr>
      <w:bookmarkStart w:id="0" w:name="_GoBack"/>
      <w:bookmarkEnd w:id="0"/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jc w:val="center"/>
        <w:rPr>
          <w:b/>
        </w:rPr>
      </w:pPr>
      <w:r w:rsidRPr="00161CFE">
        <w:rPr>
          <w:b/>
        </w:rPr>
        <w:t>ОСНОВНЫЕ НАПРАВЛЕНИЯ</w:t>
      </w:r>
    </w:p>
    <w:p w:rsidR="005108B9" w:rsidRPr="00161CFE" w:rsidRDefault="005108B9" w:rsidP="005108B9">
      <w:pPr>
        <w:tabs>
          <w:tab w:val="left" w:pos="3654"/>
        </w:tabs>
        <w:jc w:val="center"/>
        <w:rPr>
          <w:b/>
        </w:rPr>
      </w:pPr>
      <w:r w:rsidRPr="00161CFE">
        <w:rPr>
          <w:b/>
        </w:rPr>
        <w:t xml:space="preserve"> БЮДЖЕТНОЙ И НАЛОГОВОЙ ПОЛИТИКИ</w:t>
      </w:r>
      <w:r w:rsidRPr="00161CFE">
        <w:rPr>
          <w:b/>
        </w:rPr>
        <w:br/>
        <w:t>НА  2013</w:t>
      </w:r>
      <w:r>
        <w:rPr>
          <w:b/>
        </w:rPr>
        <w:t>-2015 ГОДЫ</w:t>
      </w:r>
    </w:p>
    <w:p w:rsidR="005108B9" w:rsidRPr="00161CFE" w:rsidRDefault="005108B9" w:rsidP="005108B9">
      <w:pPr>
        <w:tabs>
          <w:tab w:val="left" w:pos="3654"/>
        </w:tabs>
        <w:jc w:val="center"/>
        <w:rPr>
          <w:b/>
        </w:rPr>
      </w:pPr>
    </w:p>
    <w:p w:rsidR="005108B9" w:rsidRDefault="005108B9" w:rsidP="005108B9">
      <w:pPr>
        <w:tabs>
          <w:tab w:val="left" w:pos="3654"/>
        </w:tabs>
      </w:pPr>
      <w:r>
        <w:t xml:space="preserve">       Основные направления бюджетной и налоговой политики МО «</w:t>
      </w:r>
      <w:proofErr w:type="spellStart"/>
      <w:r>
        <w:t>Толпаровское</w:t>
      </w:r>
      <w:proofErr w:type="spellEnd"/>
      <w:r>
        <w:t xml:space="preserve"> сельское поселение» на 2013- 2015годы разработаны в соответствии с  требованиями Бюджетного Кодекса Российской Федерации и Положением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поселении, утвержденным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от 29.12.2011 года  №174 </w:t>
      </w:r>
    </w:p>
    <w:p w:rsidR="005108B9" w:rsidRDefault="005108B9" w:rsidP="005108B9">
      <w:pPr>
        <w:tabs>
          <w:tab w:val="left" w:pos="3654"/>
        </w:tabs>
      </w:pPr>
      <w:r>
        <w:t xml:space="preserve">   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являются основой для формирования бюджета на 2013- 2015 годы, повышения качества бюджетного процесса, обеспечение рационального и эффективного использования бюджетных средств.</w:t>
      </w:r>
    </w:p>
    <w:p w:rsidR="005108B9" w:rsidRDefault="005108B9" w:rsidP="005108B9">
      <w:pPr>
        <w:tabs>
          <w:tab w:val="left" w:pos="3654"/>
        </w:tabs>
      </w:pPr>
      <w:r>
        <w:t xml:space="preserve">  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</w:t>
      </w:r>
      <w:proofErr w:type="gramStart"/>
      <w:r>
        <w:t>2</w:t>
      </w:r>
      <w:proofErr w:type="gramEnd"/>
      <w:r>
        <w:t xml:space="preserve"> на 2013-2015 годы определяют стратегию действий органов местного самоуправления поселения в части доходов  и  расходов бюджета. Основная цел</w:t>
      </w:r>
      <w:proofErr w:type="gramStart"/>
      <w:r>
        <w:t>ь-</w:t>
      </w:r>
      <w:proofErr w:type="gramEnd"/>
      <w:r>
        <w:t xml:space="preserve"> решать большее количество текущих задач и задач развития в соответствии со стратегией социально- экономического развития поселения в условиях ограниченности бюджетных ресурсов.</w:t>
      </w:r>
    </w:p>
    <w:p w:rsidR="005108B9" w:rsidRDefault="005108B9" w:rsidP="005108B9">
      <w:pPr>
        <w:tabs>
          <w:tab w:val="left" w:pos="3654"/>
        </w:tabs>
      </w:pPr>
    </w:p>
    <w:p w:rsidR="005108B9" w:rsidRPr="00161CFE" w:rsidRDefault="005108B9" w:rsidP="005108B9">
      <w:pPr>
        <w:numPr>
          <w:ilvl w:val="0"/>
          <w:numId w:val="1"/>
        </w:numPr>
        <w:tabs>
          <w:tab w:val="left" w:pos="3654"/>
        </w:tabs>
        <w:jc w:val="center"/>
        <w:rPr>
          <w:b/>
        </w:rPr>
      </w:pPr>
      <w:r w:rsidRPr="00161CFE">
        <w:rPr>
          <w:b/>
        </w:rPr>
        <w:t xml:space="preserve">Направления политики </w:t>
      </w:r>
      <w:r>
        <w:rPr>
          <w:b/>
        </w:rPr>
        <w:t xml:space="preserve"> МО «</w:t>
      </w:r>
      <w:proofErr w:type="spellStart"/>
      <w:r w:rsidRPr="00161CFE">
        <w:rPr>
          <w:b/>
        </w:rPr>
        <w:t>Т</w:t>
      </w:r>
      <w:r>
        <w:rPr>
          <w:b/>
        </w:rPr>
        <w:t>олпаровское</w:t>
      </w:r>
      <w:proofErr w:type="spellEnd"/>
      <w:r>
        <w:rPr>
          <w:b/>
        </w:rPr>
        <w:t xml:space="preserve"> сельское поселение»</w:t>
      </w:r>
      <w:r w:rsidRPr="00161CFE">
        <w:rPr>
          <w:b/>
        </w:rPr>
        <w:t xml:space="preserve"> в части формирования доходов бюджета на 2013</w:t>
      </w:r>
      <w:r>
        <w:rPr>
          <w:b/>
        </w:rPr>
        <w:t>-2015</w:t>
      </w:r>
      <w:r w:rsidRPr="00161CFE">
        <w:rPr>
          <w:b/>
        </w:rPr>
        <w:t xml:space="preserve"> год</w:t>
      </w:r>
      <w:r>
        <w:rPr>
          <w:b/>
        </w:rPr>
        <w:t>ы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Бюджетная и налоговая МО « </w:t>
      </w:r>
      <w:proofErr w:type="spellStart"/>
      <w:r>
        <w:t>Толпаровское</w:t>
      </w:r>
      <w:proofErr w:type="spellEnd"/>
      <w:r>
        <w:t xml:space="preserve"> сельское поселение» выстраивается с учетом изменений федерального законодательства  и направлены на использование имеющейся финансов</w:t>
      </w:r>
      <w:proofErr w:type="gramStart"/>
      <w:r>
        <w:t>о-</w:t>
      </w:r>
      <w:proofErr w:type="gramEnd"/>
      <w:r>
        <w:t xml:space="preserve"> экономической базы поселения и создание условий для дальнейшего ее развития.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    В этих условиях налоговая политика  МО «</w:t>
      </w:r>
      <w:proofErr w:type="spellStart"/>
      <w:r>
        <w:t>Толпаровское</w:t>
      </w:r>
      <w:proofErr w:type="spellEnd"/>
      <w:r>
        <w:t xml:space="preserve"> сельское поселение» должна быть ориентирована на увеличение налоговых доходов за счет экономического роста, развития внутреннего налогового потенциала. Приоритетным направлением должно стать обеспечение условий для дальнейшего экономического роста поселения и расширения его налоговой базы.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     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5108B9" w:rsidRDefault="005108B9" w:rsidP="005108B9">
      <w:pPr>
        <w:tabs>
          <w:tab w:val="left" w:pos="3654"/>
        </w:tabs>
        <w:ind w:left="420"/>
      </w:pPr>
      <w:r>
        <w:t>- предотвращение уменьшения налогооблагаемой базы НДФЛ путем сохранения действующих и создание новых рабочих мест.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- </w:t>
      </w:r>
      <w:proofErr w:type="gramStart"/>
      <w:r>
        <w:t>н</w:t>
      </w:r>
      <w:proofErr w:type="gramEnd"/>
      <w:r>
        <w:t>еобходимо продолжать работу по увеличению неналоговых доходов бюджета (доходов от аренды)</w:t>
      </w:r>
    </w:p>
    <w:p w:rsidR="005108B9" w:rsidRDefault="005108B9" w:rsidP="005108B9">
      <w:pPr>
        <w:tabs>
          <w:tab w:val="left" w:pos="3654"/>
        </w:tabs>
        <w:ind w:left="420"/>
      </w:pPr>
    </w:p>
    <w:p w:rsidR="005108B9" w:rsidRPr="00161CFE" w:rsidRDefault="005108B9" w:rsidP="005108B9">
      <w:pPr>
        <w:numPr>
          <w:ilvl w:val="0"/>
          <w:numId w:val="1"/>
        </w:numPr>
        <w:tabs>
          <w:tab w:val="left" w:pos="3654"/>
        </w:tabs>
        <w:jc w:val="center"/>
        <w:rPr>
          <w:b/>
        </w:rPr>
      </w:pPr>
      <w:r w:rsidRPr="00161CFE">
        <w:rPr>
          <w:b/>
        </w:rPr>
        <w:t>Основные направления политики</w:t>
      </w:r>
      <w:r>
        <w:rPr>
          <w:b/>
        </w:rPr>
        <w:t xml:space="preserve"> МО «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поселение»</w:t>
      </w:r>
      <w:r w:rsidRPr="00161CFE">
        <w:rPr>
          <w:b/>
        </w:rPr>
        <w:t xml:space="preserve"> в части расходов бюджета на 2013</w:t>
      </w:r>
      <w:r>
        <w:rPr>
          <w:b/>
        </w:rPr>
        <w:t>-2015</w:t>
      </w:r>
      <w:r w:rsidRPr="00161CFE">
        <w:rPr>
          <w:b/>
        </w:rPr>
        <w:t xml:space="preserve"> год</w:t>
      </w:r>
      <w:r>
        <w:rPr>
          <w:b/>
        </w:rPr>
        <w:t>ы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       В отношении расходов политика поселения на 2013-2015годы будет направлена на оптимизацию и повышение эффективности бюджетных расходов. Основными  принципами бюджетной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будут сокращение необоснованных бюджетных расходов. В связи с этим необходимо решить следующие задачи:</w:t>
      </w:r>
    </w:p>
    <w:p w:rsidR="005108B9" w:rsidRDefault="005108B9" w:rsidP="005108B9">
      <w:pPr>
        <w:tabs>
          <w:tab w:val="left" w:pos="3654"/>
        </w:tabs>
        <w:ind w:left="420"/>
      </w:pPr>
      <w:r>
        <w:lastRenderedPageBreak/>
        <w:t xml:space="preserve">     -обеспечить концентрацию бюджетных расходов на решение ключевых проблем и достижение конечных результатов;</w:t>
      </w:r>
    </w:p>
    <w:p w:rsidR="005108B9" w:rsidRDefault="005108B9" w:rsidP="005108B9">
      <w:pPr>
        <w:tabs>
          <w:tab w:val="left" w:pos="3654"/>
        </w:tabs>
        <w:ind w:left="420"/>
      </w:pPr>
      <w:r>
        <w:t>-обеспечить соблюдение нормативных расходов на содержание органов местного самоуправления;</w:t>
      </w:r>
    </w:p>
    <w:p w:rsidR="005108B9" w:rsidRDefault="005108B9" w:rsidP="005108B9">
      <w:pPr>
        <w:tabs>
          <w:tab w:val="left" w:pos="3654"/>
        </w:tabs>
        <w:ind w:left="420"/>
      </w:pPr>
      <w:r>
        <w:t>-добиваться повышения качества планирования главными распорядителями бюджетных сре</w:t>
      </w:r>
      <w:proofErr w:type="gramStart"/>
      <w:r>
        <w:t>дств св</w:t>
      </w:r>
      <w:proofErr w:type="gramEnd"/>
      <w:r>
        <w:t>оих расходов и их эффективности;</w:t>
      </w:r>
    </w:p>
    <w:p w:rsidR="005108B9" w:rsidRDefault="005108B9" w:rsidP="005108B9">
      <w:pPr>
        <w:tabs>
          <w:tab w:val="left" w:pos="3654"/>
        </w:tabs>
        <w:ind w:left="420"/>
      </w:pPr>
      <w:r>
        <w:t>-эффективное использование внебюджетных средств.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 В основу формирования бюджетной политики поселения положены стратегические цели развития поселения, главной их которых является повышение уровня и качества жизни населения.</w:t>
      </w:r>
    </w:p>
    <w:p w:rsidR="005108B9" w:rsidRDefault="005108B9" w:rsidP="005108B9">
      <w:pPr>
        <w:tabs>
          <w:tab w:val="left" w:pos="3654"/>
        </w:tabs>
        <w:ind w:left="420"/>
      </w:pPr>
      <w: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 ограниченности финансовых ресурсов.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В соответствии с федеральным законодательством, законодательством Томской области необходимо продолжить работу по выполнению задач </w:t>
      </w:r>
      <w:proofErr w:type="spellStart"/>
      <w:r>
        <w:t>энегосбережения</w:t>
      </w:r>
      <w:proofErr w:type="spellEnd"/>
      <w:r>
        <w:t xml:space="preserve"> и повышения эффективности, стимулированию проведения энергосберегающих мероприятий во всех сферах.</w:t>
      </w:r>
    </w:p>
    <w:p w:rsidR="005108B9" w:rsidRDefault="005108B9" w:rsidP="005108B9">
      <w:pPr>
        <w:tabs>
          <w:tab w:val="left" w:pos="3654"/>
        </w:tabs>
        <w:ind w:left="420"/>
      </w:pPr>
      <w:r>
        <w:t xml:space="preserve">В качестве максимально </w:t>
      </w:r>
      <w:proofErr w:type="gramStart"/>
      <w:r>
        <w:t>возможной</w:t>
      </w:r>
      <w:proofErr w:type="gramEnd"/>
      <w:r>
        <w:t xml:space="preserve"> ставится задача сформировать бездефицитный бюджет.</w:t>
      </w:r>
    </w:p>
    <w:p w:rsidR="005108B9" w:rsidRPr="00FF78C1" w:rsidRDefault="005108B9" w:rsidP="005108B9">
      <w:pPr>
        <w:tabs>
          <w:tab w:val="left" w:pos="3654"/>
        </w:tabs>
        <w:ind w:left="420"/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FC1"/>
    <w:multiLevelType w:val="hybridMultilevel"/>
    <w:tmpl w:val="6ADA8B8A"/>
    <w:lvl w:ilvl="0" w:tplc="273235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B875A7F"/>
    <w:multiLevelType w:val="hybridMultilevel"/>
    <w:tmpl w:val="78D28E6A"/>
    <w:lvl w:ilvl="0" w:tplc="FA36A3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B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08B9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1E66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32D4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2012-11-06T12:54:00Z</cp:lastPrinted>
  <dcterms:created xsi:type="dcterms:W3CDTF">2012-10-31T12:00:00Z</dcterms:created>
  <dcterms:modified xsi:type="dcterms:W3CDTF">2012-11-06T12:55:00Z</dcterms:modified>
</cp:coreProperties>
</file>