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B43C18">
        <w:rPr>
          <w:rFonts w:ascii="Times New Roman" w:eastAsia="Times New Roman" w:hAnsi="Times New Roman"/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B43C1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КАРГАСОКСКИЙ РАЙОН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B43C1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    ТОМСКАЯ ОБЛАСТЬ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B43C1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B43C1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МУНИЦИПАЛЬНОЕ КАЗЕННОЕ УЧРЕЖДЕНИЕ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3C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B43C1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      ПОСТАНОВЛЕНИЕ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14.03</w:t>
      </w:r>
      <w:r w:rsidRPr="00B43C1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.2014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№ 8</w:t>
      </w: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B43C18" w:rsidRPr="00B43C18" w:rsidRDefault="00B43C18" w:rsidP="00B43C18">
      <w:pPr>
        <w:widowControl/>
        <w:suppressAutoHyphens w:val="0"/>
        <w:autoSpaceDE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3C18">
        <w:rPr>
          <w:rFonts w:ascii="Times New Roman" w:eastAsia="Times New Roman" w:hAnsi="Times New Roman"/>
          <w:b/>
          <w:sz w:val="24"/>
          <w:szCs w:val="24"/>
          <w:lang w:eastAsia="ru-RU"/>
        </w:rPr>
        <w:t>п. Киевский</w:t>
      </w:r>
    </w:p>
    <w:p w:rsidR="00B43C18" w:rsidRDefault="00B43C18" w:rsidP="0086257A">
      <w:pPr>
        <w:ind w:right="311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43C18" w:rsidRDefault="00B43C18" w:rsidP="0086257A">
      <w:pPr>
        <w:ind w:right="311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6257A" w:rsidRPr="008F734F" w:rsidRDefault="0086257A" w:rsidP="0086257A">
      <w:pPr>
        <w:ind w:right="3118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F73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 утверждении Порядка осуществления внутреннего финансового</w:t>
      </w:r>
      <w:r w:rsidRPr="008F734F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F73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контроля и внутреннего финансового аудита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главным распорядителем (распорядителем) средств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бюджета, главным администратором (администратором) доходов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</w:t>
      </w:r>
    </w:p>
    <w:p w:rsidR="0086257A" w:rsidRPr="008F734F" w:rsidRDefault="0086257A" w:rsidP="0086257A">
      <w:pPr>
        <w:ind w:right="3118"/>
        <w:rPr>
          <w:rFonts w:ascii="Times New Roman" w:hAnsi="Times New Roman"/>
          <w:b/>
          <w:sz w:val="28"/>
          <w:szCs w:val="28"/>
        </w:rPr>
      </w:pPr>
    </w:p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69B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</w:t>
      </w:r>
      <w:r w:rsidRPr="00DF69BB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ями</w:t>
      </w:r>
      <w:r w:rsidRPr="00DF6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160.2-1</w:t>
      </w:r>
      <w:r w:rsidRPr="00DF69BB">
        <w:rPr>
          <w:rStyle w:val="apple-converted-space"/>
          <w:color w:val="000000"/>
          <w:sz w:val="28"/>
          <w:szCs w:val="28"/>
        </w:rPr>
        <w:t> </w:t>
      </w:r>
      <w:r w:rsidRPr="00DF69BB">
        <w:rPr>
          <w:color w:val="000000"/>
          <w:sz w:val="28"/>
          <w:szCs w:val="28"/>
        </w:rPr>
        <w:t>Бюджетного кодекса Российской Федерации</w:t>
      </w:r>
    </w:p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6257A" w:rsidRPr="008F734F" w:rsidRDefault="0086257A" w:rsidP="0086257A">
      <w:pPr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734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Порядок </w:t>
      </w:r>
      <w:r w:rsidRPr="008F734F">
        <w:rPr>
          <w:rFonts w:ascii="Times New Roman" w:hAnsi="Times New Roman"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главным распорядителем (распорядителем)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бюджета, главным администратором (администратором)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02E2" w:rsidRDefault="00D102E2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02E2" w:rsidRDefault="00D102E2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02E2" w:rsidRDefault="00D102E2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02E2" w:rsidRDefault="00D102E2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257A" w:rsidTr="008026A8">
        <w:tc>
          <w:tcPr>
            <w:tcW w:w="4785" w:type="dxa"/>
          </w:tcPr>
          <w:p w:rsidR="0086257A" w:rsidRPr="00F12211" w:rsidRDefault="0086257A" w:rsidP="00F12211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81F1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1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1F14">
              <w:rPr>
                <w:rFonts w:ascii="Times New Roman" w:hAnsi="Times New Roman"/>
                <w:sz w:val="28"/>
                <w:szCs w:val="28"/>
              </w:rPr>
              <w:t>Т</w:t>
            </w:r>
            <w:r w:rsidR="00D102E2">
              <w:rPr>
                <w:rFonts w:ascii="Times New Roman" w:hAnsi="Times New Roman"/>
                <w:sz w:val="28"/>
                <w:szCs w:val="28"/>
              </w:rPr>
              <w:t>олпаровского</w:t>
            </w:r>
            <w:proofErr w:type="spellEnd"/>
            <w:r w:rsidRPr="00A81F1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86257A" w:rsidRPr="00A81F14" w:rsidRDefault="0086257A" w:rsidP="008026A8">
            <w:pPr>
              <w:ind w:right="-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6257A" w:rsidRPr="00A81F14" w:rsidRDefault="00D102E2" w:rsidP="00D102E2">
            <w:pPr>
              <w:ind w:right="-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В.Т. Власенко </w:t>
            </w:r>
          </w:p>
        </w:tc>
      </w:tr>
    </w:tbl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86257A" w:rsidRDefault="0086257A" w:rsidP="0086257A">
      <w:pPr>
        <w:widowControl/>
        <w:suppressAutoHyphens w:val="0"/>
        <w:autoSpaceDE/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86257A" w:rsidRPr="000F1097" w:rsidRDefault="0086257A" w:rsidP="0086257A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86257A" w:rsidRPr="000F1097" w:rsidRDefault="0086257A" w:rsidP="0086257A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12211">
        <w:rPr>
          <w:rFonts w:ascii="Times New Roman" w:hAnsi="Times New Roman"/>
          <w:sz w:val="24"/>
          <w:szCs w:val="24"/>
        </w:rPr>
        <w:t>Толпаровского</w:t>
      </w:r>
      <w:bookmarkStart w:id="0" w:name="_GoBack"/>
      <w:bookmarkEnd w:id="0"/>
      <w:proofErr w:type="spellEnd"/>
    </w:p>
    <w:p w:rsidR="0086257A" w:rsidRPr="000F1097" w:rsidRDefault="0086257A" w:rsidP="0086257A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6257A" w:rsidRPr="000F1097" w:rsidRDefault="0086257A" w:rsidP="0086257A">
      <w:pPr>
        <w:jc w:val="right"/>
        <w:rPr>
          <w:rFonts w:ascii="Times New Roman" w:hAnsi="Times New Roman"/>
          <w:sz w:val="24"/>
          <w:szCs w:val="24"/>
        </w:rPr>
      </w:pPr>
      <w:r w:rsidRPr="000F1097">
        <w:rPr>
          <w:rFonts w:ascii="Times New Roman" w:hAnsi="Times New Roman"/>
          <w:sz w:val="24"/>
          <w:szCs w:val="24"/>
        </w:rPr>
        <w:t xml:space="preserve">от </w:t>
      </w:r>
      <w:r w:rsidR="00D102E2">
        <w:rPr>
          <w:rFonts w:ascii="Times New Roman" w:hAnsi="Times New Roman"/>
          <w:sz w:val="24"/>
          <w:szCs w:val="24"/>
        </w:rPr>
        <w:t>14</w:t>
      </w:r>
      <w:r w:rsidRPr="000F10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0F109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0F1097">
        <w:rPr>
          <w:rFonts w:ascii="Times New Roman" w:hAnsi="Times New Roman"/>
          <w:sz w:val="24"/>
          <w:szCs w:val="24"/>
        </w:rPr>
        <w:t xml:space="preserve"> № </w:t>
      </w:r>
      <w:r w:rsidR="00D102E2">
        <w:rPr>
          <w:rFonts w:ascii="Times New Roman" w:hAnsi="Times New Roman"/>
          <w:sz w:val="24"/>
          <w:szCs w:val="24"/>
        </w:rPr>
        <w:t>8</w:t>
      </w:r>
    </w:p>
    <w:p w:rsidR="0086257A" w:rsidRDefault="0086257A" w:rsidP="0086257A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86257A" w:rsidRPr="008F734F" w:rsidRDefault="0086257A" w:rsidP="0086257A">
      <w:pPr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34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6257A" w:rsidRPr="008F734F" w:rsidRDefault="0086257A" w:rsidP="0086257A">
      <w:pPr>
        <w:autoSpaceDN w:val="0"/>
        <w:adjustRightInd w:val="0"/>
        <w:jc w:val="center"/>
        <w:rPr>
          <w:b/>
          <w:bCs/>
          <w:szCs w:val="28"/>
        </w:rPr>
      </w:pPr>
      <w:r w:rsidRPr="008F734F">
        <w:rPr>
          <w:rFonts w:ascii="Times New Roman" w:hAnsi="Times New Roman"/>
          <w:b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главным распорядителем (распорядителем) средств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 бюджета, главным администратором (администратором) доходов </w:t>
      </w:r>
      <w:r>
        <w:rPr>
          <w:rFonts w:ascii="Times New Roman" w:hAnsi="Times New Roman"/>
          <w:b/>
          <w:bCs/>
          <w:sz w:val="28"/>
          <w:szCs w:val="28"/>
        </w:rPr>
        <w:t>местног</w:t>
      </w:r>
      <w:r w:rsidRPr="008F734F">
        <w:rPr>
          <w:rFonts w:ascii="Times New Roman" w:hAnsi="Times New Roman"/>
          <w:b/>
          <w:bCs/>
          <w:sz w:val="28"/>
          <w:szCs w:val="28"/>
        </w:rPr>
        <w:t xml:space="preserve">о 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/>
          <w:bCs/>
          <w:sz w:val="28"/>
          <w:szCs w:val="28"/>
        </w:rPr>
        <w:t>местного</w:t>
      </w:r>
      <w:r w:rsidRPr="008F734F">
        <w:rPr>
          <w:b/>
          <w:bCs/>
          <w:szCs w:val="28"/>
        </w:rPr>
        <w:t xml:space="preserve"> </w:t>
      </w:r>
      <w:r w:rsidRPr="008F734F">
        <w:rPr>
          <w:rFonts w:ascii="Times New Roman" w:hAnsi="Times New Roman"/>
          <w:b/>
          <w:bCs/>
          <w:sz w:val="28"/>
          <w:szCs w:val="28"/>
        </w:rPr>
        <w:t>бюджета</w:t>
      </w:r>
    </w:p>
    <w:p w:rsidR="0086257A" w:rsidRDefault="0086257A" w:rsidP="0086257A">
      <w:pPr>
        <w:rPr>
          <w:rFonts w:ascii="Times New Roman" w:hAnsi="Times New Roman"/>
        </w:rPr>
      </w:pPr>
    </w:p>
    <w:p w:rsidR="0086257A" w:rsidRDefault="0086257A" w:rsidP="0086257A">
      <w:pPr>
        <w:autoSpaceDN w:val="0"/>
        <w:adjustRightInd w:val="0"/>
        <w:spacing w:before="240"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5556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86257A" w:rsidRPr="00F25556" w:rsidRDefault="0086257A" w:rsidP="0086257A">
      <w:pPr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6257A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5556">
        <w:rPr>
          <w:rFonts w:ascii="Times New Roman" w:hAnsi="Times New Roman"/>
          <w:sz w:val="28"/>
          <w:szCs w:val="28"/>
        </w:rPr>
        <w:t xml:space="preserve">Настоящий Порядок устанавливает в соответствии с действующим законодательством единые подходы к осуществлению </w:t>
      </w:r>
      <w:r w:rsidRPr="00F25556">
        <w:rPr>
          <w:rFonts w:ascii="Times New Roman" w:hAnsi="Times New Roman"/>
          <w:bCs/>
          <w:sz w:val="28"/>
          <w:szCs w:val="28"/>
        </w:rPr>
        <w:t xml:space="preserve">главным распорядителем (распорядителем)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бюджета, главным администратором (администратором)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F25556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57A" w:rsidRPr="00F25556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25556">
        <w:rPr>
          <w:rFonts w:ascii="Times New Roman" w:hAnsi="Times New Roman"/>
          <w:b/>
          <w:sz w:val="28"/>
          <w:szCs w:val="28"/>
        </w:rPr>
        <w:t>. Внутренний финансовый контроль</w:t>
      </w:r>
    </w:p>
    <w:p w:rsidR="0086257A" w:rsidRPr="00F25556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25556">
        <w:rPr>
          <w:rFonts w:ascii="Times New Roman" w:hAnsi="Times New Roman"/>
          <w:sz w:val="28"/>
          <w:szCs w:val="28"/>
        </w:rPr>
        <w:t xml:space="preserve"> Главный распорядитель (распорядитель)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осуществляет внутренний финансовый контроль, направленный </w:t>
      </w:r>
      <w:proofErr w:type="gramStart"/>
      <w:r w:rsidRPr="00F25556">
        <w:rPr>
          <w:rFonts w:ascii="Times New Roman" w:hAnsi="Times New Roman"/>
          <w:sz w:val="28"/>
          <w:szCs w:val="28"/>
        </w:rPr>
        <w:t>на</w:t>
      </w:r>
      <w:proofErr w:type="gramEnd"/>
      <w:r w:rsidRPr="00F25556">
        <w:rPr>
          <w:rFonts w:ascii="Times New Roman" w:hAnsi="Times New Roman"/>
          <w:sz w:val="28"/>
          <w:szCs w:val="28"/>
        </w:rPr>
        <w:t>: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соблюдение внутренних стандартов и процедур составления и исполнения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по расходам, составления бюджетной отчетности и ведения бюджетного учета этим главным распорядителем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и подведомственными ему распорядителями и получателями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бюджета;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5556">
        <w:rPr>
          <w:rFonts w:ascii="Times New Roman" w:hAnsi="Times New Roman"/>
          <w:sz w:val="28"/>
          <w:szCs w:val="28"/>
        </w:rPr>
        <w:t xml:space="preserve">. Главный администратор (администратор)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по доходам, составления бюджетной отчетности и ведения бюджетного учета этим главным администратором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и подведомственными администраторами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255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5556">
        <w:rPr>
          <w:rFonts w:ascii="Times New Roman" w:hAnsi="Times New Roman"/>
          <w:sz w:val="28"/>
          <w:szCs w:val="28"/>
        </w:rPr>
        <w:t xml:space="preserve">Главный администратор (администратор)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осуществляет внутренний финансовый контроль, направленный на соблюдение внутренних стандартов и процедур составления и исполнения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по источникам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бюджета, составления бюджетной отчетности и ведения бюджетного учета этим главным администратором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и подведомственными администраторами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бюджета.</w:t>
      </w:r>
      <w:proofErr w:type="gramEnd"/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55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5556">
        <w:rPr>
          <w:rFonts w:ascii="Times New Roman" w:hAnsi="Times New Roman"/>
          <w:sz w:val="28"/>
          <w:szCs w:val="28"/>
        </w:rPr>
        <w:t xml:space="preserve">При осуществлении внутреннего финансового контроля </w:t>
      </w:r>
      <w:r w:rsidRPr="00F25556">
        <w:rPr>
          <w:rFonts w:ascii="Times New Roman" w:hAnsi="Times New Roman"/>
          <w:bCs/>
          <w:sz w:val="28"/>
          <w:szCs w:val="28"/>
        </w:rPr>
        <w:t xml:space="preserve">главным распорядителем (распорядителем)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бюджета, главным администратором (администратором)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областного бюджета, главным администратором (администратором)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>бюджета</w:t>
      </w:r>
      <w:r w:rsidRPr="00F25556">
        <w:rPr>
          <w:rFonts w:ascii="Times New Roman" w:hAnsi="Times New Roman"/>
          <w:sz w:val="28"/>
          <w:szCs w:val="28"/>
        </w:rPr>
        <w:t xml:space="preserve"> в соответствии с полномочиями проводятся проверки в отношении этих главных распорядителей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(их структурных подразделений) и подведомственных им распорядителей и получателей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бюджета, этих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 (их структурных подразделений</w:t>
      </w:r>
      <w:proofErr w:type="gramEnd"/>
      <w:r w:rsidRPr="00F25556">
        <w:rPr>
          <w:rFonts w:ascii="Times New Roman" w:hAnsi="Times New Roman"/>
          <w:sz w:val="28"/>
          <w:szCs w:val="28"/>
        </w:rPr>
        <w:t xml:space="preserve">) и подведомственных им администраторов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бюджета, этих главных администраторов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 xml:space="preserve">бюджета (их структурных подразделений) и подведомственных им администраторов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sz w:val="28"/>
          <w:szCs w:val="28"/>
        </w:rPr>
        <w:t>бюджета (далее – проверяемые организации).</w:t>
      </w:r>
    </w:p>
    <w:p w:rsidR="0086257A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25556">
        <w:rPr>
          <w:rFonts w:ascii="Times New Roman" w:hAnsi="Times New Roman"/>
          <w:sz w:val="28"/>
          <w:szCs w:val="28"/>
        </w:rPr>
        <w:t xml:space="preserve">. Порядок проведения проверок по внутреннему финансовому контролю и оформления их результатов устанавливается приказом </w:t>
      </w:r>
      <w:r w:rsidRPr="00F25556">
        <w:rPr>
          <w:rFonts w:ascii="Times New Roman" w:hAnsi="Times New Roman"/>
          <w:bCs/>
          <w:sz w:val="28"/>
          <w:szCs w:val="28"/>
        </w:rPr>
        <w:t xml:space="preserve">главного распорядителя (распорядителя)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бюджета, главного администратора (администратора) доходов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бюджета, главного администратора (администратора) источников финансирования дефицита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8F734F">
        <w:rPr>
          <w:rFonts w:ascii="Times New Roman" w:hAnsi="Times New Roman"/>
          <w:bCs/>
          <w:sz w:val="28"/>
          <w:szCs w:val="28"/>
        </w:rPr>
        <w:t xml:space="preserve"> </w:t>
      </w:r>
      <w:r w:rsidRPr="00F25556">
        <w:rPr>
          <w:rFonts w:ascii="Times New Roman" w:hAnsi="Times New Roman"/>
          <w:bCs/>
          <w:sz w:val="28"/>
          <w:szCs w:val="28"/>
        </w:rPr>
        <w:t xml:space="preserve">бюджета (далее – контролирующие органы) </w:t>
      </w:r>
      <w:r w:rsidRPr="00F25556">
        <w:rPr>
          <w:rFonts w:ascii="Times New Roman" w:hAnsi="Times New Roman"/>
          <w:sz w:val="28"/>
          <w:szCs w:val="28"/>
        </w:rPr>
        <w:t>с учетом положений настоящего Порядка.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57A" w:rsidRPr="00E24A3C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24A3C">
        <w:rPr>
          <w:rFonts w:ascii="Times New Roman" w:hAnsi="Times New Roman"/>
          <w:b/>
          <w:sz w:val="28"/>
          <w:szCs w:val="28"/>
        </w:rPr>
        <w:t>. Требования к осуществлению внутреннего финансового контроля</w:t>
      </w:r>
    </w:p>
    <w:p w:rsidR="0086257A" w:rsidRPr="00F31187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6257A" w:rsidRPr="00F31187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24A3C">
        <w:rPr>
          <w:rFonts w:ascii="Times New Roman" w:hAnsi="Times New Roman"/>
          <w:b/>
          <w:sz w:val="28"/>
          <w:szCs w:val="28"/>
        </w:rPr>
        <w:t>1. Планирование проверок</w:t>
      </w:r>
    </w:p>
    <w:p w:rsidR="0086257A" w:rsidRPr="00F31187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A3C">
        <w:rPr>
          <w:rFonts w:ascii="Times New Roman" w:hAnsi="Times New Roman"/>
          <w:sz w:val="28"/>
          <w:szCs w:val="28"/>
        </w:rPr>
        <w:t>7</w:t>
      </w:r>
      <w:r w:rsidRPr="00F25556">
        <w:rPr>
          <w:rFonts w:ascii="Times New Roman" w:hAnsi="Times New Roman"/>
          <w:sz w:val="28"/>
          <w:szCs w:val="28"/>
        </w:rPr>
        <w:t>. Контролирующие органы осуществляют внутренний финансовый контроль как на основании плана проверок контролирующего органа (далее – план проверок) на соответствующий год, так и во внеплановом порядке.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/>
          <w:sz w:val="28"/>
          <w:szCs w:val="28"/>
        </w:rPr>
        <w:t>8</w:t>
      </w:r>
      <w:r w:rsidRPr="00F25556">
        <w:rPr>
          <w:rFonts w:ascii="Times New Roman" w:hAnsi="Times New Roman"/>
          <w:sz w:val="28"/>
          <w:szCs w:val="28"/>
        </w:rPr>
        <w:t xml:space="preserve">. Внеплановые проверки проводятся на основании поручений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D102E2">
        <w:rPr>
          <w:rFonts w:ascii="Times New Roman" w:hAnsi="Times New Roman"/>
          <w:sz w:val="28"/>
          <w:szCs w:val="28"/>
        </w:rPr>
        <w:t>олпаровского</w:t>
      </w:r>
      <w:proofErr w:type="spellEnd"/>
      <w:r w:rsidR="00F12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25556">
        <w:rPr>
          <w:rFonts w:ascii="Times New Roman" w:hAnsi="Times New Roman"/>
          <w:sz w:val="28"/>
          <w:szCs w:val="28"/>
        </w:rPr>
        <w:t>, по требованию органов прокуратуры, правоохранительных органов, информации, содержащейся в обращениях органов государственной власти (государственных органов), граждан и юридических лиц, а также информации, содержащейся в средствах массовой информации, материалах проверок, иных документах.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Внеплановые проверки также проводятся по решению руководителя контролирующего органа или иного уполномоченного им лица в целях проверки принятия мер проверяемой организацией по предложениям контролирующего органа об устранении выявленных ранее данным контролирующим органом нарушений.</w:t>
      </w:r>
    </w:p>
    <w:p w:rsidR="0086257A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25556">
        <w:rPr>
          <w:rFonts w:ascii="Times New Roman" w:hAnsi="Times New Roman"/>
          <w:sz w:val="28"/>
          <w:szCs w:val="28"/>
        </w:rPr>
        <w:t>. Проверки, за исключением внеплановых, проводятся одним и тем же контролирующим органом в отношении одной и той же проверяемой организации по одним и тем же вопросам не чаще чем один раз в три года.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57A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11"/>
      <w:bookmarkEnd w:id="2"/>
      <w:r w:rsidRPr="0008198C">
        <w:rPr>
          <w:rFonts w:ascii="Times New Roman" w:hAnsi="Times New Roman"/>
          <w:b/>
          <w:sz w:val="28"/>
          <w:szCs w:val="28"/>
        </w:rPr>
        <w:t>2. Проведение проверок</w:t>
      </w:r>
    </w:p>
    <w:p w:rsidR="0086257A" w:rsidRPr="0008198C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25556">
        <w:rPr>
          <w:rFonts w:ascii="Times New Roman" w:hAnsi="Times New Roman"/>
          <w:sz w:val="28"/>
          <w:szCs w:val="28"/>
        </w:rPr>
        <w:t xml:space="preserve">. Проверка проводится лицами, замещающими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F25556">
        <w:rPr>
          <w:rFonts w:ascii="Times New Roman" w:hAnsi="Times New Roman"/>
          <w:sz w:val="28"/>
          <w:szCs w:val="28"/>
        </w:rPr>
        <w:t xml:space="preserve"> в контролирующем органе (далее – должностные лица контролирующего органа).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Проверки проводятся как несколькими должностными лицами (ревизионной группой), так и одним должностным лицом (ревизором).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25556">
        <w:rPr>
          <w:rFonts w:ascii="Times New Roman" w:hAnsi="Times New Roman"/>
          <w:sz w:val="28"/>
          <w:szCs w:val="28"/>
        </w:rPr>
        <w:t>. К проведению проверки могут быть привлечены специалисты, не являющиеся должностными лицами контролирующего органа (далее – специалисты). Специалисты не относятся к числу участников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привлечения к проведению проверки специалистов во вводной части акта проверки указываются их фамилии, имена, отчества, должности, а также наименование органа (организации), который они представляют.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255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5556">
        <w:rPr>
          <w:rFonts w:ascii="Times New Roman" w:hAnsi="Times New Roman"/>
          <w:sz w:val="28"/>
          <w:szCs w:val="28"/>
        </w:rPr>
        <w:t>Должностные лица контролирующего органа имеют право полного и свободного доступа в помещения и к документам, касающимся финансовой, финансово-хозяйственной деятельности проверяемой организации, к конфиденциальной информации, необходимой для выполнения должностными лицами контролирующего органа своих функций и полномочий в соответствии с действующим законодательством, а также право получения необходимой информации от проверяемой организации и других организаций, обладающих информацией, касающейся финансовой и хозяйственной деятельности проверяемой</w:t>
      </w:r>
      <w:proofErr w:type="gramEnd"/>
      <w:r w:rsidRPr="00F25556">
        <w:rPr>
          <w:rFonts w:ascii="Times New Roman" w:hAnsi="Times New Roman"/>
          <w:sz w:val="28"/>
          <w:szCs w:val="28"/>
        </w:rPr>
        <w:t xml:space="preserve"> организации.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25556">
        <w:rPr>
          <w:rFonts w:ascii="Times New Roman" w:hAnsi="Times New Roman"/>
          <w:sz w:val="28"/>
          <w:szCs w:val="28"/>
        </w:rPr>
        <w:t>. Решение о проведении проверки принимается руководителем контролирующего органа или иным уполномоченным им лицом.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Решение о проведении проверки, принятое руководителем </w:t>
      </w:r>
      <w:r w:rsidRPr="00F25556">
        <w:rPr>
          <w:rFonts w:ascii="Times New Roman" w:hAnsi="Times New Roman"/>
          <w:sz w:val="28"/>
          <w:szCs w:val="28"/>
        </w:rPr>
        <w:lastRenderedPageBreak/>
        <w:t>контролирующего органа, оформляется приказом.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Решение о проведении проверки, принятое лицом, уполномоченным руководителем контролирующего органа, оформляется удостоверением.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приказе (удостоверении) указываются наименование проверяемой организации, проверяемый период, тема проверки, основание принятия решения о проведении проверки, персональный состав ревизионной группы (ревизор), срок подготовки к проведению проверки, срок проведения проверки, привлеченные специалисты (при наличии).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F25556">
        <w:rPr>
          <w:rFonts w:ascii="Times New Roman" w:hAnsi="Times New Roman"/>
          <w:sz w:val="28"/>
          <w:szCs w:val="28"/>
        </w:rPr>
        <w:t>. При подготовке к проведению проверки участники ревизионной группы должны составить программу проверки, изучить законодательные и иные нормативные правовые акты по теме проверки, другие доступные материалы, в том числе бухгалтерскую (бюджетную) и статистическую отчетность, характеризующие деятельность проверяемой организации, материалы предыдущих проверок проверяемой организации в случае их наличия.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Срок подготовки к проведению проверки составляет от одного до трех рабочих дней. Срок подготовки к проведению проверки не включается в срок проведения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F25556">
        <w:rPr>
          <w:rFonts w:ascii="Times New Roman" w:hAnsi="Times New Roman"/>
          <w:sz w:val="28"/>
          <w:szCs w:val="28"/>
        </w:rPr>
        <w:t>. Срок проведения проверки не может превышать 45 рабочих дней.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F25556">
        <w:rPr>
          <w:rFonts w:ascii="Times New Roman" w:hAnsi="Times New Roman"/>
          <w:sz w:val="28"/>
          <w:szCs w:val="28"/>
        </w:rPr>
        <w:t>. Срок проведения проверки, установленный при принятии решения о проведении проверки, продлевается лицом, принявшим решение о проведении проверки, на основе представления руководителя ревизионной группы (ревизора), но не более чем на 30 рабочих дней. Представление о продлении срока проверки направляется руководителем ревизионной группы (ревизором) лицу, принявшему решение о проведении проверки, в срок не позднее трех рабочих дней до даты окончания проверки, указанной в приказе (удостоверении) на проведение проверки.</w:t>
      </w:r>
    </w:p>
    <w:p w:rsidR="0086257A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Приказ (удостоверение) о продлении срока проведения проверки доводится до сведения проверяемой организации в срок не позднее двух рабочих дней со дня принятия решения.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57A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424E">
        <w:rPr>
          <w:rFonts w:ascii="Times New Roman" w:hAnsi="Times New Roman"/>
          <w:b/>
          <w:sz w:val="28"/>
          <w:szCs w:val="28"/>
        </w:rPr>
        <w:t>3. Требования к оформлению результатов проверки</w:t>
      </w:r>
    </w:p>
    <w:p w:rsidR="0086257A" w:rsidRPr="0059424E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59"/>
      <w:bookmarkEnd w:id="3"/>
      <w:r>
        <w:rPr>
          <w:rFonts w:ascii="Times New Roman" w:hAnsi="Times New Roman"/>
          <w:sz w:val="28"/>
          <w:szCs w:val="28"/>
        </w:rPr>
        <w:t>17</w:t>
      </w:r>
      <w:r w:rsidRPr="00F25556">
        <w:rPr>
          <w:rFonts w:ascii="Times New Roman" w:hAnsi="Times New Roman"/>
          <w:sz w:val="28"/>
          <w:szCs w:val="28"/>
        </w:rPr>
        <w:t>. Результаты проверки оформляются актом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Акт проверки составляется должностными лицами контролирующих органов в срок до 20 рабочих дней со дня, следующего за днем окончания проверки. Акт проверки составляется в двух экземплярах. 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64"/>
      <w:bookmarkStart w:id="5" w:name="Par72"/>
      <w:bookmarkEnd w:id="4"/>
      <w:bookmarkEnd w:id="5"/>
      <w:r>
        <w:rPr>
          <w:rFonts w:ascii="Times New Roman" w:hAnsi="Times New Roman"/>
          <w:sz w:val="28"/>
          <w:szCs w:val="28"/>
        </w:rPr>
        <w:t>18</w:t>
      </w:r>
      <w:r w:rsidRPr="00F25556">
        <w:rPr>
          <w:rFonts w:ascii="Times New Roman" w:hAnsi="Times New Roman"/>
          <w:sz w:val="28"/>
          <w:szCs w:val="28"/>
        </w:rPr>
        <w:t xml:space="preserve">. При составлении акта проверки должна быть обеспечена объективность, обоснованность, системность, четкость, доступность и </w:t>
      </w:r>
      <w:r w:rsidRPr="00F25556">
        <w:rPr>
          <w:rFonts w:ascii="Times New Roman" w:hAnsi="Times New Roman"/>
          <w:sz w:val="28"/>
          <w:szCs w:val="28"/>
        </w:rPr>
        <w:lastRenderedPageBreak/>
        <w:t>лаконичность изложения.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F25556">
        <w:rPr>
          <w:rFonts w:ascii="Times New Roman" w:hAnsi="Times New Roman"/>
          <w:sz w:val="28"/>
          <w:szCs w:val="28"/>
        </w:rPr>
        <w:t>. Результаты проверки, излагаемые в акте проверки, должны подтверждаться документами (копиями документов), результатами контрольных действий, объяснениями должностных, материально ответственных и иных лиц проверяемой организации, другими материалами.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Копии документов, подтверждающих выявленные в ходе проверки финансовые нарушения, заверяются подписью руководителя проверяемой организации или должностного лица, уполномоченного руководителем проверяемой организации, и печатью проверяемой организации.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Материалы проверки состоят из акта проверки и оформленных приложений к нему (документов, копий документов, фото- и видеоматериалов, пояснений должностных и материально ответственных лиц проверяемой организации и т.п.).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25556">
        <w:rPr>
          <w:rFonts w:ascii="Times New Roman" w:hAnsi="Times New Roman"/>
          <w:sz w:val="28"/>
          <w:szCs w:val="28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нарушены, к какому периоду относится выявленное нарушение, содержание нарушения, дата и номер платежного документа по расходованию бюджетных средств, документально подтвержденная сумма нарушения. Отдельные сведения в описании нарушения могут не указываться только в случае объективной невозможности их определения.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F25556">
        <w:rPr>
          <w:rFonts w:ascii="Times New Roman" w:hAnsi="Times New Roman"/>
          <w:sz w:val="28"/>
          <w:szCs w:val="28"/>
        </w:rPr>
        <w:t>. В акте проверки не допускается наличие: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выводов, предположений, фактов, не подтвержденных соответствующими документами;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указаний на материалы правоохранительных органов и показаний, данных следственным органам должностными, материально ответственными и иными лицами проверяемой организации;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морально-этической оценки действий должностных, материально ответственных и иных лиц проверяемой организации.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Par91"/>
      <w:bookmarkEnd w:id="6"/>
      <w:r>
        <w:rPr>
          <w:rFonts w:ascii="Times New Roman" w:hAnsi="Times New Roman"/>
          <w:sz w:val="28"/>
          <w:szCs w:val="28"/>
        </w:rPr>
        <w:t>22</w:t>
      </w:r>
      <w:r w:rsidRPr="00F25556">
        <w:rPr>
          <w:rFonts w:ascii="Times New Roman" w:hAnsi="Times New Roman"/>
          <w:sz w:val="28"/>
          <w:szCs w:val="28"/>
        </w:rPr>
        <w:t>. Акт проверки для ознакомления и подписания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Par92"/>
      <w:bookmarkEnd w:id="7"/>
      <w:r>
        <w:rPr>
          <w:rFonts w:ascii="Times New Roman" w:hAnsi="Times New Roman"/>
          <w:sz w:val="28"/>
          <w:szCs w:val="28"/>
        </w:rPr>
        <w:t>23</w:t>
      </w:r>
      <w:r w:rsidRPr="00F25556">
        <w:rPr>
          <w:rFonts w:ascii="Times New Roman" w:hAnsi="Times New Roman"/>
          <w:sz w:val="28"/>
          <w:szCs w:val="28"/>
        </w:rPr>
        <w:t>. Руководитель ревизионной группы (ревизор) в зависимости от количества и объема выявленных нарушений устанавливает срок для ознакомления руководителя проверяемой организации с актом проверки и его подписания, а также подготовки письменных возражений (при наличии), но не более пяти рабочих дней со дня получения проверяемой организацией акта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Pr="00F25556">
        <w:rPr>
          <w:rFonts w:ascii="Times New Roman" w:hAnsi="Times New Roman"/>
          <w:sz w:val="28"/>
          <w:szCs w:val="28"/>
        </w:rPr>
        <w:t xml:space="preserve">. Каждый экземпляр акта проверки подписывается руководителем ревизионной группы (ревизором) в течение срока, указанного в </w:t>
      </w:r>
      <w:hyperlink w:anchor="Par59" w:history="1">
        <w:r w:rsidRPr="00F2555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17</w:t>
      </w:r>
      <w:r w:rsidRPr="00F25556">
        <w:rPr>
          <w:rFonts w:ascii="Times New Roman" w:hAnsi="Times New Roman"/>
          <w:sz w:val="28"/>
          <w:szCs w:val="28"/>
        </w:rPr>
        <w:t xml:space="preserve"> настоящего Порядка, а также руководителем проверяемой организации в течение срока, указанного в </w:t>
      </w:r>
      <w:hyperlink w:anchor="Par92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59424E">
        <w:rPr>
          <w:rFonts w:ascii="Times New Roman" w:hAnsi="Times New Roman"/>
          <w:sz w:val="28"/>
          <w:szCs w:val="28"/>
        </w:rPr>
        <w:t>23</w:t>
      </w:r>
      <w:r w:rsidRPr="00F25556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если в ходе проверки, проводимой ревизионной группой, участники ревизионной группы не составляли справки, они подписывают каждый экземпляр акта проверки вместе с руководителем ревизионной группы.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привлечения к проведению проверки специалистов в контролирующий орган представляются специалистами подписанные ими справки по соответствующим вопросам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Справка прилагается к акту проверки. Информация, содержащаяся в справке, включается в акт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F25556">
        <w:rPr>
          <w:rFonts w:ascii="Times New Roman" w:hAnsi="Times New Roman"/>
          <w:sz w:val="28"/>
          <w:szCs w:val="28"/>
        </w:rPr>
        <w:t xml:space="preserve">. В случае отказа руководителя проверяемой организации подписать или получить акт проверки, а </w:t>
      </w:r>
      <w:proofErr w:type="gramStart"/>
      <w:r w:rsidRPr="00F25556">
        <w:rPr>
          <w:rFonts w:ascii="Times New Roman" w:hAnsi="Times New Roman"/>
          <w:sz w:val="28"/>
          <w:szCs w:val="28"/>
        </w:rPr>
        <w:t>также</w:t>
      </w:r>
      <w:proofErr w:type="gramEnd"/>
      <w:r w:rsidRPr="00F25556">
        <w:rPr>
          <w:rFonts w:ascii="Times New Roman" w:hAnsi="Times New Roman"/>
          <w:sz w:val="28"/>
          <w:szCs w:val="28"/>
        </w:rPr>
        <w:t xml:space="preserve"> в случае если акт проверки не подписан руководителем проверяемой организации в установленный срок, руководителем ревизионной группы (ревизором) в акте проверки делается соответствующая запись, а акт проверки считается согласованным без возражений.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При этом акт проверки с соответствующей записью о согласовании акта проверки без возражений направляется в проверяемую организацию способом, обеспечивающим фиксацию факта и даты его направления в проверяемую организацию.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Документ, подтверждающий факт направления акта проверки в проверяемую организацию, приобщается к материалам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25556">
        <w:rPr>
          <w:rFonts w:ascii="Times New Roman" w:hAnsi="Times New Roman"/>
          <w:sz w:val="28"/>
          <w:szCs w:val="28"/>
        </w:rPr>
        <w:t>. При наличии у руководителя проверяемой организации возражений по акту проверки он делает об этом отметку в акте проверки и вместе с подписанным актом представляет руководителю ревизионной группы (ревизору) письменные возражения. Письменные возражения по акту проверки приобщаются к материалам проверки.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Указанные в настоящем пункте возражения представляются руководителем проверяемой организации в контролирующий орган в сроки, установленные </w:t>
      </w:r>
      <w:hyperlink w:anchor="Par91" w:history="1">
        <w:r w:rsidRPr="00F25556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2</w:t>
        </w:r>
        <w:r w:rsidRPr="00F25556">
          <w:rPr>
            <w:rFonts w:ascii="Times New Roman" w:hAnsi="Times New Roman"/>
            <w:sz w:val="28"/>
            <w:szCs w:val="28"/>
          </w:rPr>
          <w:t>3</w:t>
        </w:r>
      </w:hyperlink>
      <w:r w:rsidRPr="00F2555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В случае если указанные в настоящем пункте возражения не представлены в установленный срок, в акте проверки руководителем ревизионной группы (ревизором) делается запись об отсутствии возражений.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Par113"/>
      <w:bookmarkEnd w:id="8"/>
      <w:r>
        <w:rPr>
          <w:rFonts w:ascii="Times New Roman" w:hAnsi="Times New Roman"/>
          <w:sz w:val="28"/>
          <w:szCs w:val="28"/>
        </w:rPr>
        <w:t>27</w:t>
      </w:r>
      <w:r w:rsidRPr="00F25556">
        <w:rPr>
          <w:rFonts w:ascii="Times New Roman" w:hAnsi="Times New Roman"/>
          <w:sz w:val="28"/>
          <w:szCs w:val="28"/>
        </w:rPr>
        <w:t xml:space="preserve">. Руководитель ревизионной группы (ревизор) в срок до 25 рабочих дней со дня получения письменных возражений по акту проверки рассматривает обоснованность возражений и составляет по ним письменное </w:t>
      </w:r>
      <w:r w:rsidRPr="00F25556">
        <w:rPr>
          <w:rFonts w:ascii="Times New Roman" w:hAnsi="Times New Roman"/>
          <w:sz w:val="28"/>
          <w:szCs w:val="28"/>
        </w:rPr>
        <w:lastRenderedPageBreak/>
        <w:t>заключение. Заключение должно содержать ссылки на законодательные, другие правовые акты или их отдельные положения, указание на согласие или несогласие с возражениями и окончательный вывод. Указанное заключение подписывается руководителем ревизионной группы (ревизором) и утверждается лицом, принявшим решение о проведении проверки. Один экземпляр заключения направляется в проверяемую организацию, второй экземпляр заключения приобщается к материалам проверки.</w:t>
      </w:r>
    </w:p>
    <w:p w:rsidR="0086257A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Заключение направляется в проверяемую организацию способом, обеспечивающим фиксацию факта и даты его направления объекту контроля.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57A" w:rsidRPr="0059424E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424E">
        <w:rPr>
          <w:rFonts w:ascii="Times New Roman" w:hAnsi="Times New Roman"/>
          <w:b/>
          <w:sz w:val="28"/>
          <w:szCs w:val="28"/>
        </w:rPr>
        <w:t>4. Внутренний финансовый аудит</w:t>
      </w:r>
    </w:p>
    <w:p w:rsidR="0086257A" w:rsidRPr="00F25556" w:rsidRDefault="0086257A" w:rsidP="0086257A">
      <w:pPr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F25556">
        <w:rPr>
          <w:rFonts w:ascii="Times New Roman" w:hAnsi="Times New Roman"/>
          <w:sz w:val="28"/>
          <w:szCs w:val="28"/>
        </w:rPr>
        <w:t>. Контролирующие органы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556">
        <w:rPr>
          <w:rFonts w:ascii="Times New Roman" w:hAnsi="Times New Roman"/>
          <w:sz w:val="28"/>
          <w:szCs w:val="28"/>
        </w:rPr>
        <w:t xml:space="preserve">подготовки предложений по повышению экономности и результативности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F25556">
        <w:rPr>
          <w:rFonts w:ascii="Times New Roman" w:hAnsi="Times New Roman"/>
          <w:sz w:val="28"/>
          <w:szCs w:val="28"/>
        </w:rPr>
        <w:t xml:space="preserve"> бюджета.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F25556">
        <w:rPr>
          <w:rFonts w:ascii="Times New Roman" w:hAnsi="Times New Roman"/>
          <w:sz w:val="28"/>
          <w:szCs w:val="28"/>
        </w:rPr>
        <w:t>. При осуществлении внутреннего финансового аудита контролирующие органы проводят проверки, результаты которых оформляются актами.</w:t>
      </w:r>
    </w:p>
    <w:p w:rsidR="0086257A" w:rsidRPr="00F25556" w:rsidRDefault="0086257A" w:rsidP="0086257A">
      <w:pPr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F25556">
        <w:rPr>
          <w:rFonts w:ascii="Times New Roman" w:hAnsi="Times New Roman"/>
          <w:sz w:val="28"/>
          <w:szCs w:val="28"/>
        </w:rPr>
        <w:t>. Порядок проведения проверок по внутреннему финансовому аудиту и оформления их результатов устанавливается приказом контролирующего органа с учетом положений настоящего Порядка.</w:t>
      </w:r>
    </w:p>
    <w:p w:rsidR="0086257A" w:rsidRDefault="0086257A" w:rsidP="0086257A">
      <w:pPr>
        <w:spacing w:line="276" w:lineRule="auto"/>
        <w:rPr>
          <w:rFonts w:ascii="Times New Roman" w:hAnsi="Times New Roman"/>
        </w:rPr>
      </w:pPr>
    </w:p>
    <w:p w:rsidR="0086257A" w:rsidRDefault="0086257A" w:rsidP="0086257A">
      <w:pPr>
        <w:spacing w:line="276" w:lineRule="auto"/>
        <w:rPr>
          <w:rFonts w:ascii="Times New Roman" w:hAnsi="Times New Roman"/>
        </w:rPr>
      </w:pPr>
    </w:p>
    <w:p w:rsidR="00DA6FA7" w:rsidRDefault="00DA6FA7"/>
    <w:sectPr w:rsidR="00DA6FA7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151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7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57A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43C18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102E2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221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7A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justify">
    <w:name w:val="dktexjustify"/>
    <w:basedOn w:val="a"/>
    <w:rsid w:val="0086257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57A"/>
  </w:style>
  <w:style w:type="table" w:styleId="a3">
    <w:name w:val="Table Grid"/>
    <w:basedOn w:val="a1"/>
    <w:uiPriority w:val="59"/>
    <w:rsid w:val="0086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2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11"/>
    <w:rPr>
      <w:rFonts w:ascii="Tahoma" w:eastAsia="font151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7A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justify">
    <w:name w:val="dktexjustify"/>
    <w:basedOn w:val="a"/>
    <w:rsid w:val="0086257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57A"/>
  </w:style>
  <w:style w:type="table" w:styleId="a3">
    <w:name w:val="Table Grid"/>
    <w:basedOn w:val="a1"/>
    <w:uiPriority w:val="59"/>
    <w:rsid w:val="0086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2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11"/>
    <w:rPr>
      <w:rFonts w:ascii="Tahoma" w:eastAsia="font151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2014-03-17T10:03:00Z</cp:lastPrinted>
  <dcterms:created xsi:type="dcterms:W3CDTF">2014-03-17T08:04:00Z</dcterms:created>
  <dcterms:modified xsi:type="dcterms:W3CDTF">2014-03-17T10:06:00Z</dcterms:modified>
</cp:coreProperties>
</file>