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70" w:rsidRDefault="00D32070" w:rsidP="00D320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D32070" w:rsidRDefault="00D32070" w:rsidP="00D320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D32070" w:rsidRDefault="00D32070" w:rsidP="00D320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D32070" w:rsidRDefault="00D32070" w:rsidP="00D320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2070" w:rsidRDefault="00D32070" w:rsidP="00D320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D32070" w:rsidRDefault="00D32070" w:rsidP="00D320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D32070" w:rsidRDefault="00D32070" w:rsidP="00D32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070" w:rsidRDefault="00D32070" w:rsidP="00D32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D32070" w:rsidRDefault="00D32070" w:rsidP="00D32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070" w:rsidRDefault="00D32070" w:rsidP="00D320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D32070" w:rsidRDefault="00D32070" w:rsidP="00D320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2070" w:rsidRDefault="00D32070" w:rsidP="00D320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28.10.2013                                                                                                                            № 43</w:t>
      </w:r>
    </w:p>
    <w:p w:rsidR="00D32070" w:rsidRDefault="00D32070" w:rsidP="00D320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2070" w:rsidRDefault="00D32070" w:rsidP="00D3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 w:rsidRPr="00762EE1">
        <w:rPr>
          <w:rFonts w:ascii="Times New Roman" w:hAnsi="Times New Roman" w:cs="Times New Roman"/>
        </w:rPr>
        <w:t xml:space="preserve"> </w:t>
      </w:r>
    </w:p>
    <w:p w:rsidR="00D32070" w:rsidRDefault="00D32070" w:rsidP="00D3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2070" w:rsidRDefault="00D32070" w:rsidP="00D32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 создании аварийно-спасательной службы (формирования) </w:t>
      </w:r>
    </w:p>
    <w:p w:rsidR="00D32070" w:rsidRDefault="00D32070" w:rsidP="00D32070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в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Толпаровском</w:t>
      </w:r>
      <w:proofErr w:type="spell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сельском поселении</w:t>
      </w:r>
    </w:p>
    <w:p w:rsidR="00D32070" w:rsidRDefault="00D32070" w:rsidP="00D32070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32070" w:rsidRDefault="00D32070" w:rsidP="00D32070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32070" w:rsidRPr="00D32070" w:rsidRDefault="00D32070" w:rsidP="00D32070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D32070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</w:rPr>
          <w:t>1998 г</w:t>
        </w:r>
      </w:smartTag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 № 28-ФЗ «О гражданской обороне»,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D32070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</w:rPr>
          <w:t>2007 г</w:t>
        </w:r>
      </w:smartTag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proofErr w:type="gramEnd"/>
    </w:p>
    <w:p w:rsidR="00D32070" w:rsidRPr="00D32070" w:rsidRDefault="00D32070" w:rsidP="00D32070">
      <w:pPr>
        <w:keepNext/>
        <w:widowControl w:val="0"/>
        <w:suppressAutoHyphens/>
        <w:spacing w:after="0" w:line="360" w:lineRule="auto"/>
        <w:ind w:firstLine="709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ПОСТАНОВЛЯЮ:</w:t>
      </w:r>
    </w:p>
    <w:p w:rsidR="00D32070" w:rsidRPr="00D32070" w:rsidRDefault="00D32070" w:rsidP="00D32070">
      <w:pPr>
        <w:keepNext/>
        <w:widowControl w:val="0"/>
        <w:suppressAutoHyphens/>
        <w:spacing w:after="0" w:line="360" w:lineRule="auto"/>
        <w:ind w:firstLine="709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1. Утвердить прилагаемое положение об аварийно-спасательной службе (Приложение 1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)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</w:t>
      </w:r>
    </w:p>
    <w:p w:rsidR="00D32070" w:rsidRPr="00D32070" w:rsidRDefault="00D32070" w:rsidP="00D32070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2. Утвердить перечень аварийно-спасательных служб (формирований), для обеспечения мероприятий по гражданской обороне и ликвидации последствий чрезвычайных ситуаций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Толпаровского</w:t>
      </w:r>
      <w:proofErr w:type="spell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  (Приложение № 2).</w:t>
      </w:r>
    </w:p>
    <w:p w:rsidR="00D32070" w:rsidRPr="00D32070" w:rsidRDefault="00D32070" w:rsidP="00D32070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3. Начальником аварийно-спасательной службы назначить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директора МУП « ЖКХ Киевское» </w:t>
      </w:r>
      <w:proofErr w:type="gram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Забаев</w:t>
      </w:r>
      <w:proofErr w:type="spellEnd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В.П.)</w:t>
      </w:r>
    </w:p>
    <w:p w:rsidR="00D32070" w:rsidRPr="00D32070" w:rsidRDefault="00D32070" w:rsidP="00D32070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Постановление от 01.10.2008 № 33 «</w:t>
      </w:r>
      <w:r w:rsidRPr="00D32070">
        <w:rPr>
          <w:rFonts w:ascii="Times New Roman" w:hAnsi="Times New Roman" w:cs="Times New Roman"/>
        </w:rPr>
        <w:t>О создании территориальных и объектовых нештатных аварийно-спасательных формирований</w:t>
      </w: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» считать утратившим силу.</w:t>
      </w:r>
    </w:p>
    <w:p w:rsidR="00D32070" w:rsidRPr="00D32070" w:rsidRDefault="00D32070" w:rsidP="00D32070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Контроль за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D32070" w:rsidRPr="00D32070" w:rsidRDefault="00D32070" w:rsidP="00D32070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32070" w:rsidRPr="00D32070" w:rsidRDefault="00D32070" w:rsidP="00D32070">
      <w:pPr>
        <w:keepNext/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Глава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Толпаровского</w:t>
      </w:r>
      <w:proofErr w:type="spell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                                    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В.Т. Власенко </w:t>
      </w:r>
    </w:p>
    <w:p w:rsidR="00D32070" w:rsidRDefault="00D32070" w:rsidP="00D32070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32070" w:rsidRDefault="00D32070" w:rsidP="00D32070">
      <w:pPr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32070" w:rsidRPr="00D32070" w:rsidRDefault="0086578C" w:rsidP="00D32070">
      <w:pPr>
        <w:keepNext/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Приложение № 1</w:t>
      </w: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 постановлению Администрации</w:t>
      </w: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Толпаровского</w:t>
      </w:r>
      <w:proofErr w:type="spell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  </w:t>
      </w: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от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28.10</w:t>
      </w: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.2013  №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43</w:t>
      </w: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Положение</w:t>
      </w:r>
      <w:r w:rsidRPr="00D3207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br/>
        <w:t>об аварийно-спасательной службе (формировании) сельского поселения</w:t>
      </w:r>
      <w:r w:rsidRPr="00D3207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br/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1. В соответствии с Федеральным Законом от 22 августа </w:t>
      </w:r>
      <w:smartTag w:uri="urn:schemas-microsoft-com:office:smarttags" w:element="metricconverter">
        <w:smartTagPr>
          <w:attr w:name="ProductID" w:val="1995 г"/>
        </w:smartTagPr>
        <w:r w:rsidRPr="00D32070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</w:rPr>
          <w:t>1995 г</w:t>
        </w:r>
      </w:smartTag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 № 151-ФЗ «Об аварийно-спасательных службах и статусе спасателей», настоящее Положение: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определяет общие организационно-правовые и экономические основы создания аварийно-спасательных служб на территории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Толпаровского</w:t>
      </w:r>
      <w:proofErr w:type="spell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поселения; 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2. Аварийно-спасательная служба (далее - АСС) - это совокупность органов управления, сил и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средств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спасатели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подготовленные и аттестованные на проведение аварийно-спасательных работ.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1" w:name="sub_559418360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3.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 специальными техникой, оборудованием, снаряжением, инструментами и материалами.</w:t>
      </w:r>
      <w:proofErr w:type="gramEnd"/>
    </w:p>
    <w:bookmarkEnd w:id="1"/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2" w:name="sub_559420480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Правовыми основами создания и деятельности АСС с деятельности спасателей является Конституция Российской Федерации, Федеральный закон от 22 августа </w:t>
      </w:r>
      <w:smartTag w:uri="urn:schemas-microsoft-com:office:smarttags" w:element="metricconverter">
        <w:smartTagPr>
          <w:attr w:name="ProductID" w:val="1995 г"/>
        </w:smartTagPr>
        <w:r w:rsidRPr="00D32070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</w:rPr>
          <w:t>1995 г</w:t>
        </w:r>
      </w:smartTag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 </w:t>
      </w:r>
      <w:proofErr w:type="gramEnd"/>
    </w:p>
    <w:bookmarkEnd w:id="2"/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5. Основными задачами аварийно-спасательной службы являются: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-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контроль за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готовностью обслуживаемых объектов и территорий к проведению на </w:t>
      </w: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lastRenderedPageBreak/>
        <w:t>них работ по ликвидации чрезвычайных ситуаций;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ликвидация чрезвычайных ситуаций на обслуживаемых объектах и территориях;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на постоянной штатной основе - профессиональная аварийно-спасательная служба;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на нештатной основе - нештатные аварийно-спасательные формирования;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на общественных началах - общественные аварийно-спасательные формирования.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Профессиональная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АСС создается в сельском поселении по решению органа местного самоуправления.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Нештатные аварийно-спасательные формирования создаются организациями из числа своих работников.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3" w:name="sub_107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bookmarkEnd w:id="3"/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4" w:name="sub_108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8. Комплектование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АСС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образование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признанные при медицинском освидетельствовании годными к работе спасателями. При приеме граждан в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профессиональные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АСС и АСФ на должность спасателей с ними заключается трудовой договор (контракт).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5" w:name="sub_109"/>
      <w:bookmarkEnd w:id="4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9. Все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АСС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bookmarkEnd w:id="5"/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10. Все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АСС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АСФ подлежат аттестации в порядке, устанавливаемом </w:t>
      </w: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lastRenderedPageBreak/>
        <w:t xml:space="preserve">Правительством Российской Федерации.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  <w:proofErr w:type="gramEnd"/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11. Привлечение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АСС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АСФ к ликвидации чрезвычайных ситуаций осуществляется: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в соответствии с планами предупреждения и ликвидации чрезвычайных ситуаций объектов и территорий;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установленным порядком действий при возникновении и развитии чрезвычайных ситуаций;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АСС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АСФ.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12. Руководство всеми силами и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руководители ликвидации ЧС. Руководители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АСС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о проведении эвакуации;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об остановке деятельности организаций, находящихся в зоне ЧС;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об организации доступа людей в зоны ЧС;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13. Органы местного самоуправления и организации обязаны оказывать всемерное содействие </w:t>
      </w:r>
      <w:proofErr w:type="gramStart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АСС</w:t>
      </w:r>
      <w:proofErr w:type="gram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14. Финансовое обеспечение определенной Федеральным законом № 151-ФЗ от 22 августа </w:t>
      </w:r>
      <w:smartTag w:uri="urn:schemas-microsoft-com:office:smarttags" w:element="metricconverter">
        <w:smartTagPr>
          <w:attr w:name="ProductID" w:val="1995 г"/>
        </w:smartTagPr>
        <w:r w:rsidRPr="00D32070">
          <w:rPr>
            <w:rFonts w:ascii="Times New Roman" w:eastAsia="DejaVu Sans" w:hAnsi="Times New Roman" w:cs="Times New Roman"/>
            <w:color w:val="000000"/>
            <w:kern w:val="2"/>
            <w:sz w:val="24"/>
            <w:szCs w:val="24"/>
          </w:rPr>
          <w:t>1995 г</w:t>
        </w:r>
      </w:smartTag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lastRenderedPageBreak/>
        <w:t>Приложение № 2</w:t>
      </w: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 постановлению Администрации</w:t>
      </w: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Толпаровского</w:t>
      </w:r>
      <w:proofErr w:type="spellEnd"/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 </w:t>
      </w: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от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28.10</w:t>
      </w:r>
      <w:r w:rsidRPr="00D32070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.2013 №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42</w:t>
      </w: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32070" w:rsidRPr="00D32070" w:rsidRDefault="00D32070" w:rsidP="00D32070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D3207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Перечень</w:t>
      </w:r>
      <w:r w:rsidRPr="00D3207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br/>
        <w:t xml:space="preserve">аварийно-спасательных </w:t>
      </w:r>
      <w:proofErr w:type="gramStart"/>
      <w:r w:rsidRPr="00D3207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служб обеспечения мероприятий гражданской обороны сельского поселения</w:t>
      </w:r>
      <w:proofErr w:type="gramEnd"/>
      <w:r w:rsidRPr="00D32070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со списочным составом начальников, заместителей</w:t>
      </w:r>
    </w:p>
    <w:p w:rsidR="00D32070" w:rsidRPr="00D32070" w:rsidRDefault="00D32070" w:rsidP="00D32070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687"/>
        <w:gridCol w:w="1633"/>
        <w:gridCol w:w="1799"/>
        <w:gridCol w:w="1853"/>
      </w:tblGrid>
      <w:tr w:rsidR="00D32070" w:rsidRPr="00D32070" w:rsidTr="00E33CAE">
        <w:tc>
          <w:tcPr>
            <w:tcW w:w="2736" w:type="dxa"/>
            <w:shd w:val="clear" w:color="auto" w:fill="auto"/>
            <w:vAlign w:val="center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D32070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Наименование</w:t>
            </w:r>
          </w:p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D32070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аварийно-спасательных служб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D32070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База создания службы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D32070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Состав службы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D32070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Начальник службы (должность по штату)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D32070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  <w:t>Заместитель начальника службы (должность по штату)</w:t>
            </w:r>
          </w:p>
        </w:tc>
      </w:tr>
      <w:tr w:rsidR="00D32070" w:rsidRPr="00D32070" w:rsidTr="00E33CAE">
        <w:tc>
          <w:tcPr>
            <w:tcW w:w="2736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D3207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медицинского обеспечения</w:t>
            </w:r>
          </w:p>
        </w:tc>
        <w:tc>
          <w:tcPr>
            <w:tcW w:w="1838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32070" w:rsidRPr="00D32070" w:rsidTr="00E33CAE">
        <w:tc>
          <w:tcPr>
            <w:tcW w:w="2736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D3207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противопожарного обеспечения  </w:t>
            </w:r>
          </w:p>
        </w:tc>
        <w:tc>
          <w:tcPr>
            <w:tcW w:w="1838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32070" w:rsidRPr="00D32070" w:rsidTr="00E33CAE">
        <w:tc>
          <w:tcPr>
            <w:tcW w:w="2736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D3207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обеспечения охраны общественного порядка</w:t>
            </w:r>
          </w:p>
        </w:tc>
        <w:tc>
          <w:tcPr>
            <w:tcW w:w="1838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32070" w:rsidRPr="00D32070" w:rsidTr="00E33CAE">
        <w:tc>
          <w:tcPr>
            <w:tcW w:w="2736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D3207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инженерного обеспечения</w:t>
            </w:r>
          </w:p>
        </w:tc>
        <w:tc>
          <w:tcPr>
            <w:tcW w:w="1838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32070" w:rsidRPr="00D32070" w:rsidTr="00E33CAE">
        <w:tc>
          <w:tcPr>
            <w:tcW w:w="2736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D3207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коммунально-технического обеспечения</w:t>
            </w:r>
          </w:p>
        </w:tc>
        <w:tc>
          <w:tcPr>
            <w:tcW w:w="1838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32070" w:rsidRPr="00D32070" w:rsidTr="00E33CAE">
        <w:tc>
          <w:tcPr>
            <w:tcW w:w="2736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D3207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автотранспортного обеспечения</w:t>
            </w:r>
          </w:p>
        </w:tc>
        <w:tc>
          <w:tcPr>
            <w:tcW w:w="1838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32070" w:rsidRPr="00D32070" w:rsidTr="00E33CAE">
        <w:tc>
          <w:tcPr>
            <w:tcW w:w="2736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D32070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обеспечения торговли и питания</w:t>
            </w:r>
          </w:p>
        </w:tc>
        <w:tc>
          <w:tcPr>
            <w:tcW w:w="1838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56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D32070" w:rsidRPr="00D32070" w:rsidRDefault="00D32070" w:rsidP="00D32070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8"/>
      </w:tblGrid>
      <w:tr w:rsidR="00D32070" w:rsidRPr="00D32070" w:rsidTr="00E33CA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70" w:rsidRPr="00D32070" w:rsidRDefault="00D32070" w:rsidP="00D32070">
            <w:pPr>
              <w:keepNext/>
              <w:keepLines/>
              <w:suppressAutoHyphens/>
              <w:spacing w:after="0" w:line="240" w:lineRule="auto"/>
              <w:ind w:firstLine="709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D32070" w:rsidRPr="00D32070" w:rsidRDefault="00D32070" w:rsidP="00D32070">
      <w:pPr>
        <w:keepNext/>
        <w:widowControl w:val="0"/>
        <w:suppressAutoHyphens/>
        <w:spacing w:after="0" w:line="336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32070" w:rsidRPr="00D32070" w:rsidRDefault="00D32070" w:rsidP="00D32070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70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1351F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6578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32070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2013-11-06T08:43:00Z</cp:lastPrinted>
  <dcterms:created xsi:type="dcterms:W3CDTF">2013-10-30T05:35:00Z</dcterms:created>
  <dcterms:modified xsi:type="dcterms:W3CDTF">2013-11-06T08:44:00Z</dcterms:modified>
</cp:coreProperties>
</file>