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02.10.2013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32</w:t>
      </w:r>
    </w:p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249F8" w:rsidRDefault="00B249F8" w:rsidP="00B249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249F8" w:rsidRDefault="00B249F8" w:rsidP="00B24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>
        <w:rPr>
          <w:rFonts w:ascii="Times New Roman" w:hAnsi="Times New Roman" w:cs="Times New Roman"/>
        </w:rPr>
        <w:t xml:space="preserve"> </w:t>
      </w:r>
    </w:p>
    <w:p w:rsidR="00B249F8" w:rsidRPr="00B249F8" w:rsidRDefault="00B249F8" w:rsidP="00B249F8">
      <w:pPr>
        <w:suppressAutoHyphens/>
        <w:spacing w:after="0" w:line="240" w:lineRule="auto"/>
        <w:ind w:right="538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«</w:t>
      </w: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 утверждении Порядка подготовки к ведению и ведения  гражданской обороны в сельском поселении</w:t>
      </w:r>
      <w:r w:rsidRPr="00B249F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»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ar-SA"/>
        </w:rPr>
      </w:pP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8"/>
          <w:szCs w:val="28"/>
          <w:lang w:eastAsia="ar-SA"/>
        </w:rPr>
        <w:t> </w:t>
      </w: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249F8">
        <w:rPr>
          <w:rFonts w:ascii="Times New Roman" w:eastAsia="Arial" w:hAnsi="Times New Roman" w:cs="Times New Roman"/>
          <w:sz w:val="28"/>
          <w:szCs w:val="28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249F8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ПОСТАНОВЛЯЮ: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249F8">
        <w:rPr>
          <w:rFonts w:ascii="Times New Roman" w:eastAsia="Arial" w:hAnsi="Times New Roman" w:cs="Times New Roman"/>
          <w:sz w:val="28"/>
          <w:szCs w:val="28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 Утвердить порядок подготовки к ведению и ведения гражданской обороны в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Толпаровском</w:t>
      </w:r>
      <w:proofErr w:type="spell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сельском поселении (приложение 1).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 Контроль над исполнением настоящего постановления оставляю за собой.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4. Постановление вступает в силу со дня его подписания.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0" w:name="_GoBack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                                      В.Т. Власенко </w:t>
      </w:r>
      <w:bookmarkEnd w:id="0"/>
    </w:p>
    <w:p w:rsid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4"/>
        <w:gridCol w:w="5031"/>
      </w:tblGrid>
      <w:tr w:rsidR="00B249F8" w:rsidRPr="00B249F8" w:rsidTr="0082534C">
        <w:trPr>
          <w:tblCellSpacing w:w="0" w:type="dxa"/>
        </w:trPr>
        <w:tc>
          <w:tcPr>
            <w:tcW w:w="4324" w:type="dxa"/>
          </w:tcPr>
          <w:p w:rsidR="00B249F8" w:rsidRPr="00B249F8" w:rsidRDefault="00B249F8" w:rsidP="00B249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249F8">
              <w:rPr>
                <w:rFonts w:ascii="Times New Roman" w:eastAsia="Arial" w:hAnsi="Times New Roman" w:cs="Times New Roman"/>
                <w:lang w:eastAsia="ar-SA"/>
              </w:rPr>
              <w:lastRenderedPageBreak/>
              <w:t> </w:t>
            </w:r>
          </w:p>
        </w:tc>
        <w:tc>
          <w:tcPr>
            <w:tcW w:w="5031" w:type="dxa"/>
          </w:tcPr>
          <w:p w:rsidR="00B249F8" w:rsidRPr="00B249F8" w:rsidRDefault="00B249F8" w:rsidP="00B249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249F8">
              <w:rPr>
                <w:rFonts w:ascii="Times New Roman" w:eastAsia="Arial" w:hAnsi="Times New Roman" w:cs="Times New Roman"/>
                <w:lang w:eastAsia="ar-SA"/>
              </w:rPr>
              <w:t>Приложение № 1</w:t>
            </w:r>
          </w:p>
          <w:p w:rsidR="00B249F8" w:rsidRPr="00B249F8" w:rsidRDefault="00B249F8" w:rsidP="00B249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x-none"/>
              </w:rPr>
            </w:pPr>
            <w:r w:rsidRPr="00B249F8">
              <w:rPr>
                <w:rFonts w:ascii="Times New Roman" w:eastAsia="Arial" w:hAnsi="Times New Roman" w:cs="Times New Roman"/>
                <w:lang w:eastAsia="ar-SA"/>
              </w:rPr>
              <w:t xml:space="preserve">к постановлению </w:t>
            </w:r>
            <w:r w:rsidRPr="00B249F8">
              <w:rPr>
                <w:rFonts w:ascii="Times New Roman" w:eastAsia="Arial" w:hAnsi="Times New Roman" w:cs="Times New Roman"/>
                <w:lang w:val="x-none" w:eastAsia="x-none"/>
              </w:rPr>
              <w:t xml:space="preserve">администрации </w:t>
            </w:r>
            <w:proofErr w:type="spellStart"/>
            <w:r w:rsidRPr="00B249F8">
              <w:rPr>
                <w:rFonts w:ascii="Times New Roman" w:eastAsia="Arial" w:hAnsi="Times New Roman" w:cs="Times New Roman"/>
                <w:lang w:eastAsia="x-none"/>
              </w:rPr>
              <w:t>Толпаровского</w:t>
            </w:r>
            <w:proofErr w:type="spellEnd"/>
            <w:r w:rsidRPr="00B249F8">
              <w:rPr>
                <w:rFonts w:ascii="Times New Roman" w:eastAsia="Arial" w:hAnsi="Times New Roman" w:cs="Times New Roman"/>
                <w:lang w:eastAsia="x-none"/>
              </w:rPr>
              <w:t xml:space="preserve"> </w:t>
            </w:r>
            <w:r w:rsidRPr="00B249F8">
              <w:rPr>
                <w:rFonts w:ascii="Times New Roman" w:eastAsia="Arial" w:hAnsi="Times New Roman" w:cs="Times New Roman"/>
                <w:lang w:eastAsia="ar-SA"/>
              </w:rPr>
              <w:t xml:space="preserve">сельского поселения </w:t>
            </w:r>
            <w:r w:rsidRPr="00B249F8">
              <w:rPr>
                <w:rFonts w:ascii="Times New Roman" w:eastAsia="Arial" w:hAnsi="Times New Roman" w:cs="Times New Roman"/>
                <w:lang w:eastAsia="x-none"/>
              </w:rPr>
              <w:t xml:space="preserve"> </w:t>
            </w:r>
          </w:p>
          <w:p w:rsidR="00B249F8" w:rsidRPr="00B249F8" w:rsidRDefault="00B249F8" w:rsidP="00B249F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249F8">
              <w:rPr>
                <w:rFonts w:ascii="Times New Roman" w:eastAsia="Arial" w:hAnsi="Times New Roman" w:cs="Times New Roman"/>
                <w:lang w:eastAsia="x-none"/>
              </w:rPr>
              <w:t>о</w:t>
            </w:r>
            <w:r w:rsidRPr="00B249F8">
              <w:rPr>
                <w:rFonts w:ascii="Times New Roman" w:eastAsia="Arial" w:hAnsi="Times New Roman" w:cs="Times New Roman"/>
                <w:lang w:val="x-none" w:eastAsia="x-none"/>
              </w:rPr>
              <w:t>т</w:t>
            </w:r>
            <w:r w:rsidRPr="00B249F8">
              <w:rPr>
                <w:rFonts w:ascii="Times New Roman" w:eastAsia="Arial" w:hAnsi="Times New Roman" w:cs="Times New Roman"/>
                <w:lang w:eastAsia="x-none"/>
              </w:rPr>
              <w:t xml:space="preserve"> «</w:t>
            </w:r>
            <w:r w:rsidRPr="00B249F8">
              <w:rPr>
                <w:rFonts w:ascii="Times New Roman" w:eastAsia="Arial" w:hAnsi="Times New Roman" w:cs="Times New Roman"/>
                <w:lang w:val="x-none" w:eastAsia="x-none"/>
              </w:rPr>
              <w:t xml:space="preserve"> </w:t>
            </w:r>
            <w:r w:rsidRPr="00B249F8">
              <w:rPr>
                <w:rFonts w:ascii="Times New Roman" w:eastAsia="Arial" w:hAnsi="Times New Roman" w:cs="Times New Roman"/>
                <w:lang w:eastAsia="x-none"/>
              </w:rPr>
              <w:t>02</w:t>
            </w:r>
            <w:r w:rsidRPr="00B249F8">
              <w:rPr>
                <w:rFonts w:ascii="Times New Roman" w:eastAsia="Arial" w:hAnsi="Times New Roman" w:cs="Times New Roman"/>
                <w:lang w:eastAsia="x-none"/>
              </w:rPr>
              <w:t>»</w:t>
            </w:r>
            <w:r w:rsidRPr="00B249F8">
              <w:rPr>
                <w:rFonts w:ascii="Times New Roman" w:eastAsia="Arial" w:hAnsi="Times New Roman" w:cs="Times New Roman"/>
                <w:lang w:eastAsia="x-none"/>
              </w:rPr>
              <w:t xml:space="preserve"> октября</w:t>
            </w:r>
            <w:r w:rsidRPr="00B249F8">
              <w:rPr>
                <w:rFonts w:ascii="Times New Roman" w:eastAsia="Arial" w:hAnsi="Times New Roman" w:cs="Times New Roman"/>
                <w:lang w:val="x-none" w:eastAsia="x-none"/>
              </w:rPr>
              <w:t xml:space="preserve"> 201</w:t>
            </w:r>
            <w:r w:rsidRPr="00B249F8">
              <w:rPr>
                <w:rFonts w:ascii="Times New Roman" w:eastAsia="Arial" w:hAnsi="Times New Roman" w:cs="Times New Roman"/>
                <w:lang w:eastAsia="x-none"/>
              </w:rPr>
              <w:t>3</w:t>
            </w:r>
            <w:r w:rsidRPr="00B249F8">
              <w:rPr>
                <w:rFonts w:ascii="Times New Roman" w:eastAsia="Arial" w:hAnsi="Times New Roman" w:cs="Times New Roman"/>
                <w:lang w:val="x-none" w:eastAsia="x-none"/>
              </w:rPr>
              <w:t xml:space="preserve"> г. № </w:t>
            </w:r>
            <w:r w:rsidRPr="00B249F8">
              <w:rPr>
                <w:rFonts w:ascii="Times New Roman" w:eastAsia="Arial" w:hAnsi="Times New Roman" w:cs="Times New Roman"/>
                <w:lang w:eastAsia="x-none"/>
              </w:rPr>
              <w:t>32</w:t>
            </w:r>
          </w:p>
        </w:tc>
      </w:tr>
    </w:tbl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249F8" w:rsidRPr="00B249F8" w:rsidRDefault="00B249F8" w:rsidP="00B249F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249F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ПОРЯДОК</w:t>
      </w:r>
    </w:p>
    <w:p w:rsidR="00B249F8" w:rsidRPr="00B249F8" w:rsidRDefault="00B249F8" w:rsidP="00B249F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249F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подготовки к ведению и ведения гражданской обороны в сельском поселении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249F8">
        <w:rPr>
          <w:rFonts w:ascii="Times New Roman" w:eastAsia="Arial" w:hAnsi="Times New Roman" w:cs="Times New Roman"/>
          <w:sz w:val="28"/>
          <w:szCs w:val="28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Настоящий Порядок подготовки к ведению и вложение об организации и ведении гражданской обороны  в </w:t>
      </w:r>
      <w:proofErr w:type="spellStart"/>
      <w:r w:rsidRPr="00B249F8">
        <w:rPr>
          <w:rFonts w:ascii="Times New Roman" w:eastAsia="Arial" w:hAnsi="Times New Roman" w:cs="Times New Roman"/>
          <w:sz w:val="24"/>
          <w:szCs w:val="24"/>
          <w:lang w:eastAsia="x-none"/>
        </w:rPr>
        <w:t>Толпаровском</w:t>
      </w:r>
      <w:proofErr w:type="spellEnd"/>
      <w:r w:rsidRPr="00B249F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сельском поселении 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B249F8">
          <w:rPr>
            <w:rFonts w:ascii="Times New Roman" w:eastAsia="Arial" w:hAnsi="Times New Roman" w:cs="Times New Roman"/>
            <w:sz w:val="24"/>
            <w:szCs w:val="24"/>
            <w:lang w:eastAsia="ar-SA"/>
          </w:rPr>
          <w:t>1998 г</w:t>
        </w:r>
      </w:smartTag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Pr="00B249F8">
          <w:rPr>
            <w:rFonts w:ascii="Times New Roman" w:eastAsia="Arial" w:hAnsi="Times New Roman" w:cs="Times New Roman"/>
            <w:sz w:val="24"/>
            <w:szCs w:val="24"/>
            <w:lang w:eastAsia="ar-SA"/>
          </w:rPr>
          <w:t>2008 г</w:t>
        </w:r>
      </w:smartTag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 « и определяет организацию и основные направления подготовки к ведению и ведения гражданской обороны, а также основные мероприятия по гражданской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обороне.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2. Полномочия органа местного самоуправления в области гражданской обороны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2.1. Органы местного самоуправления самостоятельно в пределах границ муниципальных образований: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проводят подготовку и обучение населения в области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2.2. Глава муниципального образования в пределах своей компетенции: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осуществляет руководство гражданской обороной на территории муниципального образования;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принимает правовые акты в области организации и ведения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утверждает перечень организаций, создающих нештатные аварийно-спасательные формирования;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2.3. Представительный орган муниципального образования в пределах своей компетенции: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одобряет целевые программы муниципального образования по вопросам организации и ведения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проводит слушания по вопросам состояния гражданской обороны муниципального образования;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разрабатывает целевые программы в области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2.4.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участвуют в разработке социально-экономических программ в области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осуществляют иные полномочия в соответствии с законодательством Российской Федерации.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2.5.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планируют и организуют проведение мероприятий по гражданской обороне;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проводят мероприятия по поддержанию своего устойчивого функционирования в военное время;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осуществляют обучение своих работников в области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создают и поддерживают в состоянии постоянной готовности к использованию локальные системы оповещения;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  <w:proofErr w:type="gramEnd"/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3. Мероприятия по гражданской обороне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3.2.1. По обучению населения в области гражданской обороны: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обучение личного состава формирований и служб муниципальных образований;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проведение учений и тренировок по гражданской обороне;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организационно-методическое руководство и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пропаганда знаний в области гражданской обороны.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комплексное использование средств единой сети электросвязи Российской Федерации и других технических средств передачи информации;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сбор информации в области гражданской обороны и обмен ею.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3.2.3. По эвакуации населения, материальных и культурных ценностей в безопасные районы: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планирования, подготовки и проведения эвакуационных мероприятий в населенных пунктах, отнесенных к группам по гражданской обороне;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подготовка районов размещения населения, материальных и культурных ценностей, подлежащих эвакуации;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 и организация деятельности эвакуационных органов, а также подготовка их личного состава.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3.2.4. По предоставлению населению убежищ и средств индивидуальной защиты: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укрытия населения в защитных сооружениях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3.2.5.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 световой и другим видам маскировки:</w:t>
      </w:r>
      <w:proofErr w:type="gramEnd"/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определение перечня объектов, подлежащих маскировке;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</w:t>
      </w: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иных сре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дств дл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я всестороннего обеспечения аварийно-спасательных и других неотложных работ.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планирование и организация основных видов жизнеобеспечения населения;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нормированное снабжение населения продовольственными и непродовольственными товарами;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предоставление населению коммунально-бытовых услуг;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проведение лечебно-эвакуационных мероприятий;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развертывание необходимой лечебной базы в загородной зоне, организация ее </w:t>
      </w:r>
      <w:proofErr w:type="spell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энерго</w:t>
      </w:r>
      <w:proofErr w:type="spell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- и водоснабжения;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оказание населению медицинской помощи;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определение численности населения, оставшегося без жилья;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предоставление населению информационно-психологической поддержки.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3.2.8. По борьбе с пожарами, возникшими при ведении военных действий или вследствие этих действий: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введение режимов радиационной защиты на территориях, подвергшихся радиоактивному загрязнению;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заблаговременное создание запасов дезактивирующих, дегазирующих веществ и растворов;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 и оснащение сил охраны общественного порядка, подготовка их в области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осуществление пропускного режима и поддержание общественного порядка в очагах поражения;</w:t>
      </w:r>
    </w:p>
    <w:p w:rsidR="00B249F8" w:rsidRPr="00B249F8" w:rsidRDefault="00B249F8" w:rsidP="00B249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 запасов оборудования и запасных частей для ремонта поврежденных систем газ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о-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энерго</w:t>
      </w:r>
      <w:proofErr w:type="spell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- и водоснабжения;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 и подготовка резерва мобильных сре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дств дл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я очистки, опреснения и транспортировки воды;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дств дл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я организации коммунального снабжения населения.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3.2.13. По срочному захоронению трупов в военное время: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заблаговременное, в мирное время, определение мест возможных захоронений;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создание, подготовка и обеспечение готовности сил и сре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дств гр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оборудование мест погребения (захоронения) тел (останков) погибших;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санитарно-эпидемиологического надзора.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создание и организация работы в мирное и военное время комиссий по вопросам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повышения устойчивости функционирования объектов экономики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территорий, отнесенных в установленном порядке к группам по гражданской обороне;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рациональное размещение объектов экономики и инфраструктуры, а также сре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дств пр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 страхового фонда документации;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3.2.15. По вопросам обеспечения постоянной готовности сил и сре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дств гр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ажданской обороны: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создание и оснащение сил гражданской обороны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современными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техникой и оборудованием;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подготовка сил гражданской обороны к действиям, проведение учений и тренировок по гражданской обороне;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разработка и корректировка планов действий сил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определение порядка взаимодействия и привлечения сил и сре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дств гр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ажданской обороны, а также всестороннее обеспечение их действий.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4. Руководство и организационная структура гражданской обороны на территории муниципального образования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4.4.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структурные подразделения (</w:t>
      </w:r>
      <w:r w:rsidRPr="00B249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работники</w:t>
      </w: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) по гражданской обороне органов местного самоуправления и организаций.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эвакоприемные</w:t>
      </w:r>
      <w:proofErr w:type="spell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) комиссии.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4.6. Эвакуационные (</w:t>
      </w:r>
      <w:proofErr w:type="spell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эвакоприемные</w:t>
      </w:r>
      <w:proofErr w:type="spell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4.9.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Для осуществления управления гражданской обороной органы местного самоуправления и организации, в соответствии с полномочиями в области гражданской </w:t>
      </w: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5.            Состав сил и сре</w:t>
      </w:r>
      <w:proofErr w:type="gramStart"/>
      <w:r w:rsidRPr="00B249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дств гр</w:t>
      </w:r>
      <w:proofErr w:type="gramEnd"/>
      <w:r w:rsidRPr="00B249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ажданской обороны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5.2. Аварийно-спасательные формирования – самостоятельные или входящие в состав аварийно-спасательных слу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жб стр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5.4.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5.5.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Решение о привлечении в мирное время сил и сре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дств гр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5.6.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5.7. Сроки приведения в готовность органов управления и сил гражданской обороны к проведению мероприятий по подго</w:t>
      </w: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  <w:t>товке к защите и защите населения и организаций от опасностей, возни</w:t>
      </w: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  <w:t>кающих при ведении военных действий или вследствие этих действий: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дежурные силы и средства - _____ час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.;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органы управления - _____ час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.;</w:t>
      </w:r>
      <w:proofErr w:type="gramEnd"/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силы постоянной готовности - _____ час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.;</w:t>
      </w:r>
      <w:proofErr w:type="gramEnd"/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силы повышенной готовности - _____ час.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6. Подготовка к ведению и ведение гражданской обороны в муниципальном образовании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6.1. Мероприятия по гражданской обороне организуются в рамках подготовки к ведению и ведения гражданской обороны.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6.2.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(далее - план основных мероприятий).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6.4.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</w:t>
      </w: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военное время и в ходе ее ведения, а также при возникновении чрезвычайных ситуаций природного и техногенного характера.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6.6.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эвакоприемные</w:t>
      </w:r>
      <w:proofErr w:type="spell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) комиссии. Эвакуационные (</w:t>
      </w:r>
      <w:proofErr w:type="spell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эвакоприемные</w:t>
      </w:r>
      <w:proofErr w:type="spell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эвакоприемных</w:t>
      </w:r>
      <w:proofErr w:type="spell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) комиссий регламентируется положениями об эвакуационных (</w:t>
      </w:r>
      <w:proofErr w:type="spell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эвакоприемных</w:t>
      </w:r>
      <w:proofErr w:type="spell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) комиссиях, утверждаемыми соответствующими руководителями гражданской обороны.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разработку и корректировку планов гражданской обороны и защиты населения муниципального образования;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 и подготовку к работе в условиях военного времени органов и пунктов управления;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создание, подготовку и обеспечение готовности к действиям эвакуационных органов всех уровней;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определение необходимого количества транспортных сре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дств дл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я эвакуации населения категорированных городов, материальных и культурных ценностей в безопасные районы;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планирование и организацию основных видов жизнеобеспечения населения;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дств дл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я обеспечения выполнения мероприятий по гражданской обороне, защите населения;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6.10.1. По вопросам управления мероприятиями гражданской обороны: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приведение в готовность системы управления организации;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развертывание работы штабов, боевых расчетов ГО на пункте управления;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6.10.2. По вопросам обеспечения оповещения населения муниципального образования: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6.10.3. По вопросам медицинского обеспечения населения муниципального образования: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6.10.4. По вопросам социального обеспечения населения муниципального образования: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6.10.5. По вопросам транспортного обеспечения населения муниципального образования: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6.10.6. По вопросам инженерного обеспечения населения муниципального образования: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восстановление в приоритетном порядке объектов экономики в условиях военного времени;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6.10.7. По вопросам жилищно-коммунального обеспечения населения муниципального образования: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готовности коммунальных служб к работе в условиях военного времени;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организация защиты </w:t>
      </w:r>
      <w:proofErr w:type="spell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водоисточников</w:t>
      </w:r>
      <w:proofErr w:type="spell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организация лабораторного контроля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питьевой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сточных вод в пунктах водоснабжения;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и осуществление срочного захоронения трупов;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6.10.8. По вопросам обеспечения населения муниципального образования товарами первой необходимости и питанием: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доставки и передачи на санитарно-обмывочные пункты комплектов белья, одежды и обуви;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6.10.9. По вопросам обеспечения горюче-смазочными материалами и энергоснабжением: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и проведение мероприятий по светомаскировке.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6.10.10. По вопросам обеспечения охраны общественного порядка: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  <w:proofErr w:type="gramEnd"/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6.10.11. По вопросам противопожарного обеспечения муниципального образования: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готовности сил и сре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дств пр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отивопожарной службы и НАСФ;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спасение и эвакуация людей из горящих, задымленных и загазованных зданий и сооружений;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привлечение населения к обеспечению пожарной безопасности.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6.10.12. По вопросам дорожного обеспечения муниципального образования: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ремонт и содержание автомобильных дорог и искусственных сооружений на них;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6.10.13. По вопросам защиты животных и растений: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ведение ветеринарной и фитопатологической разведки;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ведение наблюдения и проведение лабораторного 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зараженностью продуктов животноводства, растениеводства, кормов и воды.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6.10.14. По вопросам проведения эвакуации населения, материальных и культурных ценностей: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развертывание и обеспечение работы эвакуационных органов всех уровней;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проведение мероприятий по эвакуации населения, материальных и культурных ценностей в безопасные районы;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6.10.15. По вопросам проведения аварийно-спасательных и других неотложных работ: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создание и поддержание в готовности к действиям группировки сил и сре</w:t>
      </w:r>
      <w:proofErr w:type="gramStart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дств дл</w:t>
      </w:r>
      <w:proofErr w:type="gramEnd"/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я проведения АСДНР;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ведение всех видов разведки на маршрутах ввода сил;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осуществление мероприятий по учету потерь населения.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7. Заключительные положения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9F8">
        <w:rPr>
          <w:rFonts w:ascii="Times New Roman" w:eastAsia="Arial" w:hAnsi="Times New Roman" w:cs="Times New Roman"/>
          <w:sz w:val="24"/>
          <w:szCs w:val="24"/>
          <w:lang w:eastAsia="ar-SA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B249F8" w:rsidRPr="00B249F8" w:rsidRDefault="00B249F8" w:rsidP="00B249F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A6FA7" w:rsidRPr="00B249F8" w:rsidRDefault="00DA6FA7">
      <w:pPr>
        <w:rPr>
          <w:rFonts w:ascii="Times New Roman" w:hAnsi="Times New Roman" w:cs="Times New Roman"/>
          <w:sz w:val="24"/>
          <w:szCs w:val="24"/>
        </w:rPr>
      </w:pPr>
    </w:p>
    <w:sectPr w:rsidR="00DA6FA7" w:rsidRPr="00B2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F8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49F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A4E1D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6731</Words>
  <Characters>38369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2013-10-04T05:11:00Z</cp:lastPrinted>
  <dcterms:created xsi:type="dcterms:W3CDTF">2013-10-04T05:04:00Z</dcterms:created>
  <dcterms:modified xsi:type="dcterms:W3CDTF">2013-10-04T05:16:00Z</dcterms:modified>
</cp:coreProperties>
</file>