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21" w:rsidRPr="004D34FB" w:rsidRDefault="00E12521" w:rsidP="007022A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E12521" w:rsidRPr="004D34FB" w:rsidRDefault="00E12521" w:rsidP="007022AE">
      <w:pPr>
        <w:pStyle w:val="Heading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E12521" w:rsidRPr="004D34FB" w:rsidRDefault="00E12521" w:rsidP="007022A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12521" w:rsidRPr="004D34FB" w:rsidRDefault="00E12521" w:rsidP="007022AE">
      <w:pPr>
        <w:pStyle w:val="Heading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ТОЛПАРОВСКОГО СЕЛЬСКОГО ПОСЕЛЕНИЯ</w:t>
      </w:r>
    </w:p>
    <w:p w:rsidR="00E12521" w:rsidRPr="004D34FB" w:rsidRDefault="00E12521" w:rsidP="007022AE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E12521" w:rsidRPr="00FF3A2D" w:rsidTr="00DE22F5">
        <w:tc>
          <w:tcPr>
            <w:tcW w:w="10314" w:type="dxa"/>
            <w:gridSpan w:val="3"/>
          </w:tcPr>
          <w:p w:rsidR="00E12521" w:rsidRPr="00EA1ED2" w:rsidRDefault="00E12521" w:rsidP="00DE22F5">
            <w:pPr>
              <w:pStyle w:val="Heading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E12521" w:rsidRPr="00FF3A2D" w:rsidRDefault="00E12521" w:rsidP="00DE22F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21" w:rsidRPr="00FF3A2D" w:rsidTr="00DE22F5">
        <w:tc>
          <w:tcPr>
            <w:tcW w:w="1908" w:type="dxa"/>
          </w:tcPr>
          <w:p w:rsidR="00E12521" w:rsidRPr="00FF3A2D" w:rsidRDefault="00E12521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A2D">
              <w:rPr>
                <w:rFonts w:ascii="Times New Roman" w:hAnsi="Times New Roman"/>
                <w:sz w:val="24"/>
                <w:szCs w:val="24"/>
              </w:rPr>
              <w:t>29.06.2016</w:t>
            </w:r>
          </w:p>
          <w:p w:rsidR="00E12521" w:rsidRPr="00FF3A2D" w:rsidRDefault="00E12521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12521" w:rsidRPr="00FF3A2D" w:rsidRDefault="00E12521" w:rsidP="00DE22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12521" w:rsidRPr="00FF3A2D" w:rsidRDefault="00E12521" w:rsidP="00DE22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3A2D">
              <w:rPr>
                <w:rFonts w:ascii="Times New Roman" w:hAnsi="Times New Roman"/>
                <w:sz w:val="24"/>
                <w:szCs w:val="24"/>
              </w:rPr>
              <w:t xml:space="preserve"> № 16</w:t>
            </w:r>
          </w:p>
        </w:tc>
      </w:tr>
      <w:tr w:rsidR="00E12521" w:rsidRPr="00FF3A2D" w:rsidTr="00DE22F5">
        <w:tc>
          <w:tcPr>
            <w:tcW w:w="7488" w:type="dxa"/>
            <w:gridSpan w:val="2"/>
          </w:tcPr>
          <w:p w:rsidR="00E12521" w:rsidRPr="00FF3A2D" w:rsidRDefault="00E12521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A2D"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2826" w:type="dxa"/>
          </w:tcPr>
          <w:p w:rsidR="00E12521" w:rsidRPr="00FF3A2D" w:rsidRDefault="00E12521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521" w:rsidRPr="004D34FB" w:rsidRDefault="00E12521" w:rsidP="00702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E12521" w:rsidRPr="00FF3A2D" w:rsidTr="00DE22F5">
        <w:tc>
          <w:tcPr>
            <w:tcW w:w="5495" w:type="dxa"/>
          </w:tcPr>
          <w:p w:rsidR="00E12521" w:rsidRPr="00FF3A2D" w:rsidRDefault="00E12521" w:rsidP="00DE2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FF3A2D"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формирования, утверждения и ведения планов-графиков закупок для обеспечения муниципальных нужд муниципального образования «Толпаровское сельское поселение»</w:t>
            </w:r>
          </w:p>
          <w:bookmarkEnd w:id="0"/>
          <w:bookmarkEnd w:id="1"/>
          <w:p w:rsidR="00E12521" w:rsidRPr="00FF3A2D" w:rsidRDefault="00E12521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2521" w:rsidRPr="00FF3A2D" w:rsidRDefault="00E12521" w:rsidP="00DE2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521" w:rsidRPr="004D34FB" w:rsidRDefault="00E12521" w:rsidP="00702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4D34F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4D34F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D34F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12521" w:rsidRPr="004D34FB" w:rsidRDefault="00E12521" w:rsidP="007022AE">
      <w:pPr>
        <w:pStyle w:val="ConsPlusNormal"/>
        <w:ind w:firstLine="426"/>
        <w:jc w:val="both"/>
      </w:pPr>
    </w:p>
    <w:p w:rsidR="00E12521" w:rsidRPr="004D34FB" w:rsidRDefault="00E12521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4D34FB">
        <w:rPr>
          <w:rFonts w:ascii="Times New Roman" w:hAnsi="Times New Roman"/>
          <w:sz w:val="24"/>
          <w:szCs w:val="24"/>
        </w:rPr>
        <w:t>:</w:t>
      </w:r>
    </w:p>
    <w:p w:rsidR="00E12521" w:rsidRPr="004D34FB" w:rsidRDefault="00E12521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12521" w:rsidRPr="007022AE" w:rsidRDefault="00E12521" w:rsidP="007022AE">
      <w:pPr>
        <w:pStyle w:val="ConsPlusNormal"/>
        <w:ind w:firstLine="426"/>
        <w:jc w:val="both"/>
      </w:pPr>
      <w:bookmarkStart w:id="2" w:name="Par19"/>
      <w:bookmarkEnd w:id="2"/>
      <w:r w:rsidRPr="007022AE">
        <w:t xml:space="preserve">1. Утвердить прилагаемый </w:t>
      </w:r>
      <w:r w:rsidRPr="007F7A74">
        <w:t>Порядок формирования, утверждения и ведения планов</w:t>
      </w:r>
      <w:r>
        <w:t>-графиков</w:t>
      </w:r>
      <w:r w:rsidRPr="007F7A74">
        <w:t xml:space="preserve"> закупок для обеспечения </w:t>
      </w:r>
      <w:r w:rsidRPr="007022AE">
        <w:t>м</w:t>
      </w:r>
      <w:r w:rsidRPr="007F7A74">
        <w:t>униципальных нужд</w:t>
      </w:r>
      <w:r w:rsidRPr="007022AE">
        <w:t xml:space="preserve"> муниципального образования «</w:t>
      </w:r>
      <w:r>
        <w:t>Толпаровское</w:t>
      </w:r>
      <w:r w:rsidRPr="007022AE">
        <w:t xml:space="preserve"> сельское поселение».</w:t>
      </w:r>
    </w:p>
    <w:p w:rsidR="00E12521" w:rsidRPr="007022AE" w:rsidRDefault="00E12521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7022AE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E12521" w:rsidRPr="007022AE" w:rsidRDefault="00E12521" w:rsidP="007022AE">
      <w:pPr>
        <w:pStyle w:val="ConsPlusNormal"/>
        <w:ind w:firstLine="426"/>
        <w:jc w:val="both"/>
      </w:pPr>
      <w:r w:rsidRPr="007022AE">
        <w:t>3. Порядок формирования, утверждения и ведения планов</w:t>
      </w:r>
      <w:r>
        <w:t>-графиков</w:t>
      </w:r>
      <w:r w:rsidRPr="007022AE">
        <w:t xml:space="preserve"> закупок для обеспечения м</w:t>
      </w:r>
      <w:r w:rsidRPr="007F7A74">
        <w:t>униципальных нужд</w:t>
      </w:r>
      <w:r w:rsidRPr="007022AE">
        <w:t xml:space="preserve"> муниципального образования «</w:t>
      </w:r>
      <w:r>
        <w:t>Толпаровское</w:t>
      </w:r>
      <w:r w:rsidRPr="007022AE">
        <w:t xml:space="preserve"> сельское поселение» в течение 3 дней со дня его утверждения подлежит размещению в </w:t>
      </w:r>
      <w:r>
        <w:t>Е</w:t>
      </w:r>
      <w:r w:rsidRPr="007022AE">
        <w:t>диной информационной системе в сфере закупок (www.zakupki.gov.ru).</w:t>
      </w:r>
    </w:p>
    <w:p w:rsidR="00E12521" w:rsidRDefault="00E12521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12521" w:rsidRDefault="00E12521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2521" w:rsidRDefault="00E12521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Толпаровского сельского поселения                                                  А.И.Романов</w:t>
      </w:r>
    </w:p>
    <w:p w:rsidR="00E12521" w:rsidRDefault="00E12521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12521" w:rsidSect="00DE22F5">
          <w:pgSz w:w="11905" w:h="16838"/>
          <w:pgMar w:top="794" w:right="1020" w:bottom="567" w:left="794" w:header="0" w:footer="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E12521" w:rsidRDefault="00E12521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12521" w:rsidRDefault="00E12521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12521" w:rsidRDefault="00E12521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</w:p>
    <w:p w:rsidR="00E12521" w:rsidRDefault="00E12521" w:rsidP="00702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highlight w:val="yellow"/>
        </w:rPr>
        <w:t>29.</w:t>
      </w:r>
      <w:r>
        <w:rPr>
          <w:rFonts w:ascii="Times New Roman" w:hAnsi="Times New Roman"/>
          <w:sz w:val="24"/>
          <w:szCs w:val="24"/>
        </w:rPr>
        <w:t xml:space="preserve">06.2016 </w:t>
      </w:r>
      <w:r>
        <w:rPr>
          <w:rFonts w:ascii="Times New Roman" w:hAnsi="Times New Roman"/>
          <w:sz w:val="24"/>
          <w:szCs w:val="24"/>
          <w:highlight w:val="yellow"/>
        </w:rPr>
        <w:t>№</w:t>
      </w:r>
      <w:r>
        <w:rPr>
          <w:rFonts w:ascii="Times New Roman" w:hAnsi="Times New Roman"/>
          <w:sz w:val="24"/>
          <w:szCs w:val="24"/>
        </w:rPr>
        <w:t>16</w:t>
      </w:r>
    </w:p>
    <w:p w:rsidR="00E12521" w:rsidRDefault="00E12521" w:rsidP="00FB0CAE">
      <w:pPr>
        <w:pStyle w:val="ConsPlusNormal"/>
        <w:jc w:val="center"/>
        <w:rPr>
          <w:b/>
          <w:bCs/>
        </w:rPr>
      </w:pPr>
    </w:p>
    <w:p w:rsidR="00E12521" w:rsidRDefault="00E12521" w:rsidP="00FB0CAE">
      <w:pPr>
        <w:pStyle w:val="ConsPlusNormal"/>
        <w:jc w:val="center"/>
        <w:rPr>
          <w:b/>
          <w:bCs/>
        </w:rPr>
      </w:pPr>
    </w:p>
    <w:p w:rsidR="00E12521" w:rsidRDefault="00E12521" w:rsidP="00EB2F42">
      <w:pPr>
        <w:pStyle w:val="ConsPlusNormal"/>
        <w:jc w:val="center"/>
        <w:outlineLvl w:val="0"/>
      </w:pPr>
      <w:r w:rsidRPr="007022AE">
        <w:t>Порядок формирования, утверждения и ведения планов</w:t>
      </w:r>
      <w:r>
        <w:t>-графиков</w:t>
      </w:r>
      <w:r w:rsidRPr="007022AE">
        <w:t xml:space="preserve"> закупок для обеспечения м</w:t>
      </w:r>
      <w:r w:rsidRPr="007F7A74">
        <w:t>униципальных нужд</w:t>
      </w:r>
      <w:r w:rsidRPr="007022AE">
        <w:t xml:space="preserve"> муниципального образования «</w:t>
      </w:r>
      <w:r>
        <w:t>Толпаровское</w:t>
      </w:r>
      <w:r w:rsidRPr="007022AE">
        <w:t xml:space="preserve"> сельское поселение»</w:t>
      </w:r>
    </w:p>
    <w:p w:rsidR="00E12521" w:rsidRDefault="00E12521" w:rsidP="00FB0CAE">
      <w:pPr>
        <w:pStyle w:val="ConsPlusNormal"/>
        <w:jc w:val="both"/>
        <w:outlineLvl w:val="0"/>
      </w:pPr>
    </w:p>
    <w:p w:rsidR="00E12521" w:rsidRDefault="00E12521" w:rsidP="00FB0CAE">
      <w:pPr>
        <w:pStyle w:val="ConsPlusNormal"/>
        <w:ind w:firstLine="540"/>
        <w:jc w:val="both"/>
      </w:pPr>
      <w:r>
        <w:t xml:space="preserve">1. Настоящий документ устанавливает требования к формированию, утверждению и ведению плана-графика закупок товаров, работ, услуг для обеспечения муниципальных нужд (далее - закупки) муниципального образования «Толпаровское сельское поселение» (далее – муниципальное образование)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E12521" w:rsidRDefault="00E12521" w:rsidP="00FB0CAE">
      <w:pPr>
        <w:pStyle w:val="ConsPlusNormal"/>
        <w:ind w:firstLine="540"/>
        <w:jc w:val="both"/>
      </w:pPr>
      <w:bookmarkStart w:id="4" w:name="Par7"/>
      <w:bookmarkEnd w:id="4"/>
      <w:r>
        <w:t>2. Планы-графики закупок утверждаются в течение 10 рабочих дней следующими заказчиками:</w:t>
      </w:r>
    </w:p>
    <w:p w:rsidR="00E12521" w:rsidRDefault="00E12521" w:rsidP="00FB0CAE">
      <w:pPr>
        <w:pStyle w:val="ConsPlusNormal"/>
        <w:ind w:firstLine="540"/>
        <w:jc w:val="both"/>
      </w:pPr>
      <w:bookmarkStart w:id="5" w:name="Par8"/>
      <w:bookmarkEnd w:id="5"/>
      <w: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12521" w:rsidRDefault="00E12521" w:rsidP="00FB0CAE">
      <w:pPr>
        <w:pStyle w:val="ConsPlusNormal"/>
        <w:ind w:firstLine="540"/>
        <w:jc w:val="both"/>
      </w:pPr>
      <w:bookmarkStart w:id="6" w:name="Par9"/>
      <w:bookmarkEnd w:id="6"/>
      <w: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5" w:history="1">
        <w:r>
          <w:rPr>
            <w:color w:val="0000FF"/>
          </w:rPr>
          <w:t>частями 2</w:t>
        </w:r>
      </w:hyperlink>
      <w:r>
        <w:t xml:space="preserve"> и </w:t>
      </w:r>
      <w:hyperlink r:id="rId6" w:history="1">
        <w:r>
          <w:rPr>
            <w:color w:val="0000FF"/>
          </w:rPr>
          <w:t>6 статьи 15</w:t>
        </w:r>
      </w:hyperlink>
      <w:r>
        <w:t xml:space="preserve"> Федерального закона, - со дня утверждения планов финансово-хозяйственной деятельности;</w:t>
      </w:r>
    </w:p>
    <w:p w:rsidR="00E12521" w:rsidRDefault="00E12521" w:rsidP="00FB0CAE">
      <w:pPr>
        <w:pStyle w:val="ConsPlusNormal"/>
        <w:ind w:firstLine="540"/>
        <w:jc w:val="both"/>
      </w:pPr>
      <w:bookmarkStart w:id="7" w:name="Par10"/>
      <w:bookmarkEnd w:id="7"/>
      <w:r>
        <w:t xml:space="preserve">в) автономными учреждениями, созданными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в случае, предусмотренном </w:t>
      </w:r>
      <w:hyperlink r:id="rId7" w:history="1">
        <w:r>
          <w:rPr>
            <w:color w:val="0000FF"/>
          </w:rPr>
          <w:t>частью 4 статьи 15</w:t>
        </w:r>
      </w:hyperlink>
      <w: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E12521" w:rsidRDefault="00E12521" w:rsidP="00FB0CAE">
      <w:pPr>
        <w:pStyle w:val="ConsPlusNormal"/>
        <w:ind w:firstLine="540"/>
        <w:jc w:val="both"/>
      </w:pPr>
      <w:bookmarkStart w:id="8" w:name="Par11"/>
      <w:bookmarkEnd w:id="8"/>
      <w:r>
        <w:t xml:space="preserve">г) бюджетными, автономными учреждениями, созданными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</w:t>
      </w:r>
      <w:hyperlink r:id="rId8" w:history="1">
        <w:r>
          <w:rPr>
            <w:color w:val="0000FF"/>
          </w:rPr>
          <w:t>частью 6 статьи 15</w:t>
        </w:r>
      </w:hyperlink>
      <w: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E12521" w:rsidRDefault="00E12521" w:rsidP="00FB0CAE">
      <w:pPr>
        <w:pStyle w:val="ConsPlusNormal"/>
        <w:ind w:firstLine="540"/>
        <w:jc w:val="both"/>
      </w:pPr>
      <w:r>
        <w:t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закупок: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а) заказчики, указанные в подпункте «а» пункта 2 настоящего Порядка, - в сроки, установленные главными распорядителями средств местного бюджета, но не позднее 10 рабочих дней: </w:t>
      </w:r>
    </w:p>
    <w:p w:rsidR="00E12521" w:rsidRDefault="00E12521" w:rsidP="00FB0CAE">
      <w:pPr>
        <w:pStyle w:val="ConsPlusNormal"/>
        <w:ind w:firstLine="540"/>
        <w:jc w:val="both"/>
      </w:pPr>
      <w: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E12521" w:rsidRDefault="00E12521" w:rsidP="00FB0CAE">
      <w:pPr>
        <w:pStyle w:val="ConsPlusNormal"/>
        <w:ind w:firstLine="540"/>
        <w:jc w:val="both"/>
      </w:pPr>
      <w:r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12521" w:rsidRPr="002350EA" w:rsidRDefault="00E12521" w:rsidP="00FB0CAE">
      <w:pPr>
        <w:pStyle w:val="ConsPlusNormal"/>
        <w:ind w:firstLine="540"/>
        <w:jc w:val="both"/>
      </w:pPr>
      <w:r>
        <w:t xml:space="preserve">б) заказчики, указанные в подпункте «б» пункта 2 настоящего Порядка, - в сроки, </w:t>
      </w:r>
      <w:r w:rsidRPr="002350EA">
        <w:t xml:space="preserve">установленные органами, осуществляющими функции и полномочия их учредителя, но не позднее 10 рабочих дней: </w:t>
      </w:r>
    </w:p>
    <w:p w:rsidR="00E12521" w:rsidRDefault="00E12521" w:rsidP="00FB0CAE">
      <w:pPr>
        <w:pStyle w:val="ConsPlusNormal"/>
        <w:ind w:firstLine="540"/>
        <w:jc w:val="both"/>
      </w:pPr>
      <w:r w:rsidRPr="002350EA">
        <w:t>формируют планы-графики закупок после внесения проекта решения о бюджете на рассмотрение представительного</w:t>
      </w:r>
      <w:r>
        <w:t xml:space="preserve"> органа муниципального образования;</w:t>
      </w:r>
    </w:p>
    <w:p w:rsidR="00E12521" w:rsidRDefault="00E12521" w:rsidP="00FB0CAE">
      <w:pPr>
        <w:pStyle w:val="ConsPlusNormal"/>
        <w:ind w:firstLine="540"/>
        <w:jc w:val="both"/>
      </w:pPr>
      <w: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E12521" w:rsidRDefault="00E12521" w:rsidP="00FB0CAE">
      <w:pPr>
        <w:pStyle w:val="ConsPlusNormal"/>
        <w:ind w:firstLine="540"/>
        <w:jc w:val="both"/>
      </w:pPr>
      <w:r>
        <w:t>в) заказчики, указанные в подпункте «в» пункта 2 настоящего Порядка:</w:t>
      </w:r>
    </w:p>
    <w:p w:rsidR="00E12521" w:rsidRDefault="00E12521" w:rsidP="00FB0CAE">
      <w:pPr>
        <w:pStyle w:val="ConsPlusNormal"/>
        <w:ind w:firstLine="540"/>
        <w:jc w:val="both"/>
      </w:pPr>
      <w: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E12521" w:rsidRDefault="00E12521" w:rsidP="00FB0CAE">
      <w:pPr>
        <w:pStyle w:val="ConsPlusNormal"/>
        <w:ind w:firstLine="540"/>
        <w:jc w:val="both"/>
      </w:pPr>
      <w: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E12521" w:rsidRDefault="00E12521" w:rsidP="00FB0CAE">
      <w:pPr>
        <w:pStyle w:val="ConsPlusNormal"/>
        <w:ind w:firstLine="540"/>
        <w:jc w:val="both"/>
      </w:pPr>
      <w:r>
        <w:t>г) заказчики, указанные в подпункте «г» пункта 2 настоящего Порядка:</w:t>
      </w:r>
    </w:p>
    <w:p w:rsidR="00E12521" w:rsidRDefault="00E12521" w:rsidP="00FB0CAE">
      <w:pPr>
        <w:pStyle w:val="ConsPlusNormal"/>
        <w:ind w:firstLine="540"/>
        <w:jc w:val="both"/>
      </w:pPr>
      <w: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E12521" w:rsidRDefault="00E12521" w:rsidP="00FB0CAE">
      <w:pPr>
        <w:pStyle w:val="ConsPlusNormal"/>
        <w:ind w:firstLine="540"/>
        <w:jc w:val="both"/>
      </w:pPr>
      <w: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E12521" w:rsidRDefault="00E12521" w:rsidP="00FB0CAE">
      <w:pPr>
        <w:pStyle w:val="ConsPlusNormal"/>
        <w:ind w:firstLine="540"/>
        <w:jc w:val="both"/>
      </w:pPr>
      <w: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</w:t>
      </w:r>
      <w:r w:rsidRPr="00037AD7">
        <w:t xml:space="preserve">устанавливаемым Правительством Российской Федерации в соответствии со </w:t>
      </w:r>
      <w:hyperlink r:id="rId9" w:history="1">
        <w:r w:rsidRPr="00037AD7">
          <w:rPr>
            <w:color w:val="0000FF"/>
          </w:rPr>
          <w:t>статьей 111</w:t>
        </w:r>
      </w:hyperlink>
      <w:r w:rsidRPr="00037AD7">
        <w:t xml:space="preserve"> Федерального закона.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6. 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0" w:history="1">
        <w:r>
          <w:rPr>
            <w:color w:val="0000FF"/>
          </w:rPr>
          <w:t>статьей 26</w:t>
        </w:r>
      </w:hyperlink>
      <w: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E12521" w:rsidRDefault="00E12521" w:rsidP="00FB0CAE">
      <w:pPr>
        <w:pStyle w:val="ConsPlusNormal"/>
        <w:ind w:firstLine="540"/>
        <w:jc w:val="both"/>
      </w:pPr>
      <w: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9. Заказчики, указанные в пункте 2 настоящего Порядка, ведут планы-графики закупок в соответствии с положениями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12521" w:rsidRDefault="00E12521" w:rsidP="00FB0CAE">
      <w:pPr>
        <w:pStyle w:val="ConsPlusNormal"/>
        <w:ind w:firstLine="540"/>
        <w:jc w:val="both"/>
      </w:pPr>
      <w: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12521" w:rsidRDefault="00E12521" w:rsidP="00FB0CAE">
      <w:pPr>
        <w:pStyle w:val="ConsPlusNormal"/>
        <w:ind w:firstLine="540"/>
        <w:jc w:val="both"/>
      </w:pPr>
      <w: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12521" w:rsidRDefault="00E12521" w:rsidP="00FB0CAE">
      <w:pPr>
        <w:pStyle w:val="ConsPlusNormal"/>
        <w:ind w:firstLine="540"/>
        <w:jc w:val="both"/>
      </w:pPr>
      <w:r>
        <w:t>в) отмена заказчиком закупки, предусмотренной планом-графиком закупок;</w:t>
      </w:r>
    </w:p>
    <w:p w:rsidR="00E12521" w:rsidRDefault="00E12521" w:rsidP="00FB0CAE">
      <w:pPr>
        <w:pStyle w:val="ConsPlusNormal"/>
        <w:ind w:firstLine="540"/>
        <w:jc w:val="both"/>
      </w:pPr>
      <w: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д) выдача предписания органами контроля, определенными </w:t>
      </w:r>
      <w:hyperlink r:id="rId13" w:history="1">
        <w:r>
          <w:rPr>
            <w:color w:val="0000FF"/>
          </w:rPr>
          <w:t>статьей 99</w:t>
        </w:r>
      </w:hyperlink>
      <w: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E12521" w:rsidRDefault="00E12521" w:rsidP="00FB0CAE">
      <w:pPr>
        <w:pStyle w:val="ConsPlusNormal"/>
        <w:ind w:firstLine="540"/>
        <w:jc w:val="both"/>
      </w:pPr>
      <w:r>
        <w:t>е) реализация решения, принятого заказчиком по итогам обязательного общественного обсуждения закупки;</w:t>
      </w:r>
    </w:p>
    <w:p w:rsidR="00E12521" w:rsidRDefault="00E12521" w:rsidP="00FB0CAE">
      <w:pPr>
        <w:pStyle w:val="ConsPlusNormal"/>
        <w:ind w:firstLine="540"/>
        <w:jc w:val="both"/>
      </w:pPr>
      <w:r>
        <w:t>ж) возникновение обстоятельств, предвидеть которые на дату утверждения плана-графика закупок было невозможно.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12521" w:rsidRDefault="00E12521" w:rsidP="00FB0CAE">
      <w:pPr>
        <w:pStyle w:val="ConsPlusNormal"/>
        <w:ind w:firstLine="540"/>
        <w:jc w:val="both"/>
      </w:pPr>
      <w:bookmarkStart w:id="9" w:name="Par40"/>
      <w:bookmarkEnd w:id="9"/>
      <w: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>
          <w:rPr>
            <w:color w:val="0000FF"/>
          </w:rPr>
          <w:t>статьей 82</w:t>
        </w:r>
      </w:hyperlink>
      <w: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>
          <w:rPr>
            <w:color w:val="0000FF"/>
          </w:rPr>
          <w:t>пунктами 9</w:t>
        </w:r>
      </w:hyperlink>
      <w:r>
        <w:t xml:space="preserve"> и </w:t>
      </w:r>
      <w:hyperlink r:id="rId17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- не позднее чем за один день до даты заключения контракта.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>
          <w:rPr>
            <w:color w:val="0000FF"/>
          </w:rPr>
          <w:t>частью 7 статьи 18</w:t>
        </w:r>
      </w:hyperlink>
      <w:r>
        <w:t xml:space="preserve"> Федерального закона, в том числе: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E12521" w:rsidRDefault="00E12521" w:rsidP="00FB0CAE">
      <w:pPr>
        <w:pStyle w:val="ConsPlusNormal"/>
        <w:ind w:firstLine="540"/>
        <w:jc w:val="both"/>
      </w:pPr>
      <w:r>
        <w:t xml:space="preserve">обоснование способа определения поставщика (подрядчика, исполнителя) в соответствии с </w:t>
      </w:r>
      <w:hyperlink r:id="rId20" w:history="1">
        <w:r>
          <w:rPr>
            <w:color w:val="0000FF"/>
          </w:rPr>
          <w:t>главой 3</w:t>
        </w:r>
      </w:hyperlink>
      <w: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>
          <w:rPr>
            <w:color w:val="0000FF"/>
          </w:rPr>
          <w:t>частью 2 статьи 31</w:t>
        </w:r>
      </w:hyperlink>
      <w:r>
        <w:t xml:space="preserve"> Федерального закона.</w:t>
      </w:r>
    </w:p>
    <w:p w:rsidR="00E12521" w:rsidRPr="00DD24EB" w:rsidRDefault="00E12521" w:rsidP="00DD24EB">
      <w:pPr>
        <w:pStyle w:val="ConsPlusNormal"/>
        <w:ind w:firstLine="540"/>
        <w:jc w:val="both"/>
      </w:pPr>
      <w:r w:rsidRPr="00DD24EB">
        <w:t>План график-закупок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E12521" w:rsidRDefault="00E12521" w:rsidP="00FB0CAE">
      <w:pPr>
        <w:pStyle w:val="ConsPlusNormal"/>
        <w:ind w:firstLine="540"/>
        <w:jc w:val="both"/>
      </w:pPr>
      <w:r>
        <w:t>13. Информация, включаемая в план-график закупок, должна соответствовать показателям плана закупок, в том числе:</w:t>
      </w:r>
    </w:p>
    <w:p w:rsidR="00E12521" w:rsidRDefault="00E12521" w:rsidP="00FB0CAE">
      <w:pPr>
        <w:pStyle w:val="ConsPlusNormal"/>
        <w:ind w:firstLine="540"/>
        <w:jc w:val="both"/>
      </w:pPr>
      <w:r>
        <w:t>а) включаемый в план-график закупок идентификационный код закупок должен соответствовать идентификационному коду закупки, включенному в план закупок;</w:t>
      </w:r>
    </w:p>
    <w:p w:rsidR="00E12521" w:rsidRDefault="00E12521" w:rsidP="00FB0CAE">
      <w:pPr>
        <w:pStyle w:val="ConsPlusNormal"/>
        <w:ind w:firstLine="540"/>
        <w:jc w:val="both"/>
      </w:pPr>
      <w:r>
        <w:t>б) включаемая в план-график закупок информация о начальной (максимальной) цене контракта, цене контракта, заключаемого с единственным поставщиком (подрядчиком, исполнителем), и об объемах финансового обеспечения (планируемых платежей) для осуществления закупки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E12521" w:rsidRDefault="00E12521"/>
    <w:sectPr w:rsidR="00E12521" w:rsidSect="00DE22F5">
      <w:pgSz w:w="11905" w:h="16838"/>
      <w:pgMar w:top="794" w:right="1020" w:bottom="567" w:left="79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CAE"/>
    <w:rsid w:val="00005DAA"/>
    <w:rsid w:val="0002658C"/>
    <w:rsid w:val="00033F40"/>
    <w:rsid w:val="00037AD7"/>
    <w:rsid w:val="000562EC"/>
    <w:rsid w:val="000A7AFC"/>
    <w:rsid w:val="00175D30"/>
    <w:rsid w:val="00197FC7"/>
    <w:rsid w:val="001F6AF6"/>
    <w:rsid w:val="002350EA"/>
    <w:rsid w:val="002F6520"/>
    <w:rsid w:val="003846FE"/>
    <w:rsid w:val="003F3228"/>
    <w:rsid w:val="00461596"/>
    <w:rsid w:val="004D34FB"/>
    <w:rsid w:val="004F6FBD"/>
    <w:rsid w:val="00512986"/>
    <w:rsid w:val="00541643"/>
    <w:rsid w:val="005622FA"/>
    <w:rsid w:val="005C078A"/>
    <w:rsid w:val="005D0616"/>
    <w:rsid w:val="006321D0"/>
    <w:rsid w:val="00640354"/>
    <w:rsid w:val="00674074"/>
    <w:rsid w:val="00687D33"/>
    <w:rsid w:val="006A4D33"/>
    <w:rsid w:val="006B26DC"/>
    <w:rsid w:val="006F11FC"/>
    <w:rsid w:val="007022AE"/>
    <w:rsid w:val="007A1B47"/>
    <w:rsid w:val="007C4345"/>
    <w:rsid w:val="007D7271"/>
    <w:rsid w:val="007F366F"/>
    <w:rsid w:val="007F7A74"/>
    <w:rsid w:val="008136E9"/>
    <w:rsid w:val="008879B4"/>
    <w:rsid w:val="008E4BD6"/>
    <w:rsid w:val="00913D19"/>
    <w:rsid w:val="0097627D"/>
    <w:rsid w:val="00A47C97"/>
    <w:rsid w:val="00A5100E"/>
    <w:rsid w:val="00AB50CA"/>
    <w:rsid w:val="00B4564A"/>
    <w:rsid w:val="00B506BD"/>
    <w:rsid w:val="00B8580D"/>
    <w:rsid w:val="00B87B5C"/>
    <w:rsid w:val="00C62C19"/>
    <w:rsid w:val="00C65F7B"/>
    <w:rsid w:val="00C80521"/>
    <w:rsid w:val="00D019D9"/>
    <w:rsid w:val="00D47B2C"/>
    <w:rsid w:val="00DD24EB"/>
    <w:rsid w:val="00DE22F5"/>
    <w:rsid w:val="00DE23BE"/>
    <w:rsid w:val="00E12521"/>
    <w:rsid w:val="00E80D46"/>
    <w:rsid w:val="00E85A16"/>
    <w:rsid w:val="00EA11EB"/>
    <w:rsid w:val="00EA1ED2"/>
    <w:rsid w:val="00EB2F42"/>
    <w:rsid w:val="00F81651"/>
    <w:rsid w:val="00F95297"/>
    <w:rsid w:val="00FB0CAE"/>
    <w:rsid w:val="00FD2D2B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A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2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22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22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2A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22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022A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0CA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B707F8E1526F111C5D84119973F26B72F6A102B6290E07FCF1EC2CEB0836BF92EFFB0k03BI" TargetMode="External"/><Relationship Id="rId13" Type="http://schemas.openxmlformats.org/officeDocument/2006/relationships/hyperlink" Target="consultantplus://offline/ref=84BB707F8E1526F111C5D84119973F26B72F6A102B6290E07FCF1EC2CEB0836BF92EFFB00BBCADD5k139I" TargetMode="External"/><Relationship Id="rId18" Type="http://schemas.openxmlformats.org/officeDocument/2006/relationships/hyperlink" Target="consultantplus://offline/ref=84BB707F8E1526F111C5D84119973F26B72F6A102B6290E07FCF1EC2CEB0836BF92EFFB00BBDAFD5k13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BB707F8E1526F111C5D84119973F26B72F6A102B6290E07FCF1EC2CEB0836BF92EFFB00BBDADD6k13BI" TargetMode="External"/><Relationship Id="rId7" Type="http://schemas.openxmlformats.org/officeDocument/2006/relationships/hyperlink" Target="consultantplus://offline/ref=84BB707F8E1526F111C5D84119973F26B72F6A102B6290E07FCF1EC2CEB0836BF92EFFkB38I" TargetMode="External"/><Relationship Id="rId12" Type="http://schemas.openxmlformats.org/officeDocument/2006/relationships/hyperlink" Target="consultantplus://offline/ref=84BB707F8E1526F111C5D84119973F26B72F6A102B6290E07FCF1EC2CEkB30I" TargetMode="External"/><Relationship Id="rId17" Type="http://schemas.openxmlformats.org/officeDocument/2006/relationships/hyperlink" Target="consultantplus://offline/ref=84BB707F8E1526F111C5D84119973F26B72F6A102B6290E07FCF1EC2CEB0836BF92EFFB00BBCACDAk13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BB707F8E1526F111C5D84119973F26B72F6A102B6290E07FCF1EC2CEB0836BF92EFFB00BBCA9DAk13EI" TargetMode="External"/><Relationship Id="rId20" Type="http://schemas.openxmlformats.org/officeDocument/2006/relationships/hyperlink" Target="consultantplus://offline/ref=84BB707F8E1526F111C5D84119973F26B72F6A102B6290E07FCF1EC2CEB0836BF92EFFB00BBDACD4k13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B707F8E1526F111C5D84119973F26B72F6A102B6290E07FCF1EC2CEB0836BF92EFFB0k03BI" TargetMode="External"/><Relationship Id="rId11" Type="http://schemas.openxmlformats.org/officeDocument/2006/relationships/hyperlink" Target="consultantplus://offline/ref=84BB707F8E1526F111C5D84119973F26B72F6A102B6290E07FCF1EC2CEkB30I" TargetMode="External"/><Relationship Id="rId5" Type="http://schemas.openxmlformats.org/officeDocument/2006/relationships/hyperlink" Target="consultantplus://offline/ref=84BB707F8E1526F111C5D84119973F26B72F6A102B6290E07FCF1EC2CEB0836BF92EFFB00BBDAFD0k13BI" TargetMode="External"/><Relationship Id="rId15" Type="http://schemas.openxmlformats.org/officeDocument/2006/relationships/hyperlink" Target="consultantplus://offline/ref=84BB707F8E1526F111C5D84119973F26B72F6A102B6290E07FCF1EC2CEB0836BF92EFFB00BBCAED5k13B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BB707F8E1526F111C5D84119973F26B72F6A102B6290E07FCF1EC2CEB0836BF92EFFB00BBDACDBk13FI" TargetMode="External"/><Relationship Id="rId19" Type="http://schemas.openxmlformats.org/officeDocument/2006/relationships/hyperlink" Target="consultantplus://offline/ref=84BB707F8E1526F111C5D84119973F26B72F6A102B6290E07FCF1EC2CEB0836BF92EFFB00BBDACD3k137I" TargetMode="External"/><Relationship Id="rId4" Type="http://schemas.openxmlformats.org/officeDocument/2006/relationships/hyperlink" Target="consultantplus://offline/ref=84BB707F8E1526F111C5D84119973F26B72F6A102B6290E07FCF1EC2CEB0836BF92EFFB00BBDACD2k13DI" TargetMode="External"/><Relationship Id="rId9" Type="http://schemas.openxmlformats.org/officeDocument/2006/relationships/hyperlink" Target="consultantplus://offline/ref=84BB707F8E1526F111C5D84119973F26B72F6A102B6290E07FCF1EC2CEB0836BF92EFFB00BBCA8D2k139I" TargetMode="External"/><Relationship Id="rId14" Type="http://schemas.openxmlformats.org/officeDocument/2006/relationships/hyperlink" Target="consultantplus://offline/ref=84BB707F8E1526F111C5D84119973F26B72F6A102B6290E07FCF1EC2CEkB3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2239</Words>
  <Characters>12768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timohin</dc:creator>
  <cp:keywords/>
  <dc:description/>
  <cp:lastModifiedBy>паапрпо</cp:lastModifiedBy>
  <cp:revision>2</cp:revision>
  <dcterms:created xsi:type="dcterms:W3CDTF">2016-07-01T07:26:00Z</dcterms:created>
  <dcterms:modified xsi:type="dcterms:W3CDTF">2016-07-01T07:26:00Z</dcterms:modified>
</cp:coreProperties>
</file>